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FE" w:rsidRPr="00CD15E0" w:rsidRDefault="00B623FE" w:rsidP="00865666">
      <w:pPr>
        <w:rPr>
          <w:lang w:val="fr-FR"/>
        </w:rPr>
        <w:sectPr w:rsidR="00B623FE" w:rsidRPr="00CD15E0" w:rsidSect="00865666">
          <w:headerReference w:type="even" r:id="rId8"/>
          <w:headerReference w:type="default" r:id="rId9"/>
          <w:footerReference w:type="even" r:id="rId10"/>
          <w:footerReference w:type="default" r:id="rId11"/>
          <w:headerReference w:type="first" r:id="rId12"/>
          <w:footerReference w:type="first" r:id="rId13"/>
          <w:type w:val="continuous"/>
          <w:pgSz w:w="11910" w:h="16840"/>
          <w:pgMar w:top="961" w:right="964" w:bottom="964" w:left="964" w:header="720" w:footer="720" w:gutter="0"/>
          <w:cols w:space="720"/>
        </w:sect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812"/>
      </w:tblGrid>
      <w:tr w:rsidR="00C11FAC" w:rsidRPr="00CD15E0" w:rsidTr="00B917FA">
        <w:trPr>
          <w:trHeight w:val="483"/>
        </w:trPr>
        <w:tc>
          <w:tcPr>
            <w:tcW w:w="5812" w:type="dxa"/>
          </w:tcPr>
          <w:p w:rsidR="00C11FAC" w:rsidRPr="00CD15E0" w:rsidRDefault="00C11FAC" w:rsidP="003926A1">
            <w:pPr>
              <w:pStyle w:val="Corpsdetexte"/>
            </w:pPr>
          </w:p>
          <w:p w:rsidR="00C11FAC" w:rsidRPr="00F14D11" w:rsidRDefault="00C11FAC" w:rsidP="003926A1">
            <w:pPr>
              <w:pStyle w:val="Corpsdetexte"/>
              <w:rPr>
                <w:b/>
              </w:rPr>
            </w:pPr>
            <w:r w:rsidRPr="00F14D11">
              <w:rPr>
                <w:b/>
              </w:rPr>
              <w:t>Direction adjointe Soins de Proximité</w:t>
            </w:r>
            <w:r w:rsidR="00F14D11">
              <w:rPr>
                <w:b/>
              </w:rPr>
              <w:t xml:space="preserve"> </w:t>
            </w:r>
            <w:r w:rsidRPr="00F14D11">
              <w:rPr>
                <w:b/>
              </w:rPr>
              <w:t>et Formations en santé</w:t>
            </w:r>
          </w:p>
          <w:p w:rsidR="00C11FAC" w:rsidRPr="00F14D11" w:rsidRDefault="00C11FAC" w:rsidP="003926A1">
            <w:pPr>
              <w:pStyle w:val="Corpsdetexte"/>
              <w:rPr>
                <w:b/>
              </w:rPr>
            </w:pPr>
            <w:r w:rsidRPr="00F14D11">
              <w:rPr>
                <w:b/>
              </w:rPr>
              <w:t>Département Organisation et Coordination</w:t>
            </w:r>
            <w:r w:rsidR="00F14D11">
              <w:rPr>
                <w:b/>
              </w:rPr>
              <w:t xml:space="preserve"> </w:t>
            </w:r>
            <w:r w:rsidRPr="00F14D11">
              <w:rPr>
                <w:b/>
              </w:rPr>
              <w:t>des Soins</w:t>
            </w:r>
          </w:p>
          <w:p w:rsidR="00C11FAC" w:rsidRPr="00CD15E0" w:rsidRDefault="00C11FAC" w:rsidP="003926A1">
            <w:pPr>
              <w:pStyle w:val="Sous-titre2"/>
              <w:jc w:val="left"/>
            </w:pPr>
          </w:p>
          <w:p w:rsidR="00C11FAC" w:rsidRPr="00CD15E0" w:rsidRDefault="00C11FAC" w:rsidP="00B917FA">
            <w:pPr>
              <w:pStyle w:val="Corpsdetexte"/>
            </w:pPr>
            <w:r w:rsidRPr="00CD15E0">
              <w:t xml:space="preserve">       </w:t>
            </w:r>
          </w:p>
        </w:tc>
      </w:tr>
    </w:tbl>
    <w:p w:rsidR="00F14D11" w:rsidRPr="00F14D11" w:rsidRDefault="00F14D11" w:rsidP="00F14D11">
      <w:pPr>
        <w:keepNext/>
        <w:keepLines/>
        <w:widowControl/>
        <w:pBdr>
          <w:top w:val="single" w:sz="4" w:space="1" w:color="auto"/>
          <w:left w:val="single" w:sz="4" w:space="4" w:color="auto"/>
          <w:bottom w:val="single" w:sz="4" w:space="1" w:color="auto"/>
          <w:right w:val="single" w:sz="4" w:space="4" w:color="auto"/>
        </w:pBdr>
        <w:autoSpaceDE/>
        <w:autoSpaceDN/>
        <w:spacing w:line="276" w:lineRule="auto"/>
        <w:jc w:val="center"/>
        <w:outlineLvl w:val="1"/>
        <w:rPr>
          <w:rFonts w:ascii="Cambria" w:eastAsia="Times New Roman" w:hAnsi="Cambria" w:cs="Times New Roman"/>
          <w:b/>
          <w:bCs/>
          <w:color w:val="76923C"/>
          <w:sz w:val="32"/>
          <w:szCs w:val="32"/>
          <w:lang w:val="fr-FR" w:eastAsia="fr-FR"/>
        </w:rPr>
      </w:pPr>
      <w:r w:rsidRPr="00F14D11">
        <w:rPr>
          <w:rFonts w:ascii="Cambria" w:eastAsia="Times New Roman" w:hAnsi="Cambria" w:cs="Times New Roman"/>
          <w:b/>
          <w:bCs/>
          <w:color w:val="76923C"/>
          <w:sz w:val="32"/>
          <w:szCs w:val="32"/>
          <w:lang w:val="fr-FR" w:eastAsia="fr-FR"/>
        </w:rPr>
        <w:t>PARTAGE ET ECHANGE D’INFORMATIONS ENTRE PROFESSIONNELS DE SANTE CONCERNANT LA SANTE DES PATIENTS</w:t>
      </w:r>
      <w:r w:rsidRPr="00F14D11">
        <w:rPr>
          <w:rFonts w:ascii="Cambria" w:eastAsia="Times New Roman" w:hAnsi="Cambria" w:cs="Times New Roman"/>
          <w:b/>
          <w:bCs/>
          <w:color w:val="00B0F0"/>
          <w:sz w:val="32"/>
          <w:szCs w:val="32"/>
          <w:lang w:val="fr-FR" w:eastAsia="fr-FR"/>
        </w:rPr>
        <w:t xml:space="preserve"> </w:t>
      </w:r>
    </w:p>
    <w:p w:rsidR="00F14D11" w:rsidRPr="00F14D11" w:rsidRDefault="00F14D11" w:rsidP="00F14D11">
      <w:pPr>
        <w:keepNext/>
        <w:keepLines/>
        <w:widowControl/>
        <w:pBdr>
          <w:top w:val="single" w:sz="4" w:space="1" w:color="auto"/>
          <w:left w:val="single" w:sz="4" w:space="4" w:color="auto"/>
          <w:bottom w:val="single" w:sz="4" w:space="1" w:color="auto"/>
          <w:right w:val="single" w:sz="4" w:space="4" w:color="auto"/>
        </w:pBdr>
        <w:autoSpaceDE/>
        <w:autoSpaceDN/>
        <w:spacing w:before="200" w:line="276" w:lineRule="auto"/>
        <w:jc w:val="center"/>
        <w:outlineLvl w:val="1"/>
        <w:rPr>
          <w:rFonts w:ascii="Cambria" w:eastAsia="Times New Roman" w:hAnsi="Cambria" w:cs="Times New Roman"/>
          <w:b/>
          <w:bCs/>
          <w:color w:val="76923C"/>
          <w:sz w:val="26"/>
          <w:szCs w:val="26"/>
          <w:lang w:val="fr-FR" w:eastAsia="fr-FR"/>
        </w:rPr>
      </w:pPr>
      <w:r w:rsidRPr="00F14D11">
        <w:rPr>
          <w:rFonts w:ascii="Cambria" w:eastAsia="Times New Roman" w:hAnsi="Cambria" w:cs="Times New Roman"/>
          <w:b/>
          <w:bCs/>
          <w:color w:val="76923C"/>
          <w:sz w:val="26"/>
          <w:szCs w:val="26"/>
          <w:lang w:val="fr-FR" w:eastAsia="fr-FR"/>
        </w:rPr>
        <w:t>L’ARS BRETAGNE ACCOMPAGNE LE DEVELOPPEMENT DES SYSTEMES D’INFORMATION AU SEIN DES MAISONS DE SANTE</w:t>
      </w:r>
      <w:r w:rsidR="00BA3053">
        <w:rPr>
          <w:rFonts w:ascii="Cambria" w:eastAsia="Times New Roman" w:hAnsi="Cambria" w:cs="Times New Roman"/>
          <w:b/>
          <w:bCs/>
          <w:color w:val="76923C"/>
          <w:sz w:val="26"/>
          <w:szCs w:val="26"/>
          <w:lang w:val="fr-FR" w:eastAsia="fr-FR"/>
        </w:rPr>
        <w:t xml:space="preserve"> </w:t>
      </w:r>
      <w:r w:rsidR="00BA3053" w:rsidRPr="009576D4">
        <w:rPr>
          <w:rFonts w:ascii="Cambria" w:eastAsia="Times New Roman" w:hAnsi="Cambria" w:cs="Times New Roman"/>
          <w:b/>
          <w:bCs/>
          <w:color w:val="76923C"/>
          <w:sz w:val="26"/>
          <w:szCs w:val="26"/>
          <w:lang w:val="fr-FR" w:eastAsia="fr-FR"/>
        </w:rPr>
        <w:t>PLURI-PROFESIONNELLE</w:t>
      </w:r>
      <w:r w:rsidR="00F81C54" w:rsidRPr="009576D4">
        <w:rPr>
          <w:rFonts w:ascii="Cambria" w:eastAsia="Times New Roman" w:hAnsi="Cambria" w:cs="Times New Roman"/>
          <w:b/>
          <w:bCs/>
          <w:color w:val="76923C"/>
          <w:sz w:val="26"/>
          <w:szCs w:val="26"/>
          <w:lang w:val="fr-FR" w:eastAsia="fr-FR"/>
        </w:rPr>
        <w:t>S</w:t>
      </w:r>
    </w:p>
    <w:p w:rsidR="00F14D11" w:rsidRPr="00F14D11" w:rsidRDefault="00F14D11" w:rsidP="00F14D11">
      <w:pPr>
        <w:widowControl/>
        <w:autoSpaceDE/>
        <w:autoSpaceDN/>
        <w:spacing w:line="276" w:lineRule="auto"/>
        <w:jc w:val="center"/>
        <w:rPr>
          <w:rFonts w:ascii="Calibri" w:eastAsia="Times New Roman" w:hAnsi="Calibri" w:cs="Times New Roman"/>
          <w:b/>
          <w:color w:val="9BBB59"/>
          <w:lang w:val="fr-FR" w:eastAsia="fr-FR"/>
        </w:rPr>
      </w:pPr>
    </w:p>
    <w:p w:rsidR="00F14D11" w:rsidRPr="00F14D11" w:rsidRDefault="00F14D11" w:rsidP="00F14D11">
      <w:pPr>
        <w:widowControl/>
        <w:autoSpaceDE/>
        <w:autoSpaceDN/>
        <w:spacing w:line="264" w:lineRule="auto"/>
        <w:jc w:val="both"/>
        <w:rPr>
          <w:rFonts w:ascii="Calibri" w:eastAsia="Times New Roman" w:hAnsi="Calibri"/>
          <w:lang w:val="fr-FR" w:eastAsia="fr-FR"/>
        </w:rPr>
      </w:pPr>
      <w:r w:rsidRPr="00F14D11">
        <w:rPr>
          <w:rFonts w:ascii="Calibri" w:eastAsia="Times New Roman" w:hAnsi="Calibri"/>
          <w:lang w:val="fr-FR" w:eastAsia="fr-FR"/>
        </w:rPr>
        <w:t xml:space="preserve">L’Agence Régionale de Santé (ARS) Bretagne mène, depuis sa création, une politique volontariste d’accompagnement du développement des maisons de santé pluri-professionnelles (MSP). Le déploiement de systèmes d’informations partagés (SIP) au sein de ces structures est un élément structurant dans la mise en œuvre d’un exercice coordonné et pluri-professionnel, qui participe au maintien d’une offre de soins de premier recours et à l’amélioration de la qualité des prises en charge de la population. </w:t>
      </w:r>
    </w:p>
    <w:p w:rsidR="00F14D11" w:rsidRPr="00F14D11" w:rsidRDefault="00F14D11" w:rsidP="00F14D11">
      <w:pPr>
        <w:widowControl/>
        <w:autoSpaceDE/>
        <w:autoSpaceDN/>
        <w:spacing w:line="276" w:lineRule="auto"/>
        <w:jc w:val="both"/>
        <w:rPr>
          <w:rFonts w:ascii="Calibri" w:eastAsia="Times New Roman" w:hAnsi="Calibri"/>
          <w:bCs/>
          <w:lang w:val="fr-FR" w:eastAsia="fr-FR"/>
        </w:rPr>
      </w:pPr>
      <w:r w:rsidRPr="00F14D11">
        <w:rPr>
          <w:rFonts w:ascii="Calibri" w:eastAsia="Times New Roman" w:hAnsi="Calibri"/>
          <w:lang w:val="fr-FR" w:eastAsia="fr-FR"/>
        </w:rPr>
        <w:t>Par ailleurs, l’utilisation d’un système d’information partagé constitue un prérequis pour adhérer</w:t>
      </w:r>
      <w:r w:rsidRPr="00F14D11">
        <w:rPr>
          <w:rFonts w:ascii="Calibri" w:eastAsia="Times New Roman" w:hAnsi="Calibri"/>
          <w:bCs/>
          <w:lang w:val="fr-FR" w:eastAsia="fr-FR"/>
        </w:rPr>
        <w:t xml:space="preserve"> à l’Accord Conventionnel Interprofessionnel (ACI) applicable aux structures de santé pluri-professionnelles.</w:t>
      </w:r>
    </w:p>
    <w:p w:rsidR="00F14D11" w:rsidRPr="00F14D11" w:rsidRDefault="00F14D11" w:rsidP="00F14D11">
      <w:pPr>
        <w:widowControl/>
        <w:autoSpaceDE/>
        <w:autoSpaceDN/>
        <w:rPr>
          <w:rFonts w:ascii="Calibri" w:eastAsia="Times New Roman" w:hAnsi="Calibri"/>
          <w:color w:val="0000FF"/>
          <w:lang w:val="fr-FR" w:eastAsia="fr-FR"/>
        </w:rPr>
      </w:pPr>
    </w:p>
    <w:p w:rsidR="00F14D11" w:rsidRPr="00F14D11" w:rsidRDefault="00F14D11" w:rsidP="00F14D11">
      <w:pPr>
        <w:widowControl/>
        <w:autoSpaceDE/>
        <w:autoSpaceDN/>
        <w:spacing w:line="276" w:lineRule="auto"/>
        <w:jc w:val="both"/>
        <w:rPr>
          <w:rFonts w:ascii="Calibri" w:eastAsia="Times New Roman" w:hAnsi="Calibri"/>
          <w:lang w:val="fr-FR" w:eastAsia="fr-FR"/>
        </w:rPr>
      </w:pPr>
      <w:r w:rsidRPr="00F14D11">
        <w:rPr>
          <w:rFonts w:ascii="Calibri" w:eastAsia="Times New Roman" w:hAnsi="Calibri"/>
          <w:lang w:val="fr-FR" w:eastAsia="fr-FR"/>
        </w:rPr>
        <w:t xml:space="preserve">Dans cette optique, l’ARS Bretagne souhaite poursuivre son soutien à la structuration des exercices coordonnés pluri-professionnels en maintenant une politique d’accompagnement des maisons de santé dans la structuration et le déploiement d’un système d’information partagé. </w:t>
      </w:r>
    </w:p>
    <w:p w:rsidR="00F14D11" w:rsidRPr="00F14D11" w:rsidRDefault="00F14D11" w:rsidP="00F14D11">
      <w:pPr>
        <w:widowControl/>
        <w:autoSpaceDE/>
        <w:autoSpaceDN/>
        <w:spacing w:line="276" w:lineRule="auto"/>
        <w:jc w:val="both"/>
        <w:rPr>
          <w:rFonts w:ascii="Calibri" w:eastAsia="Times New Roman" w:hAnsi="Calibri"/>
          <w:strike/>
          <w:lang w:val="fr-FR" w:eastAsia="fr-FR"/>
        </w:rPr>
      </w:pPr>
      <w:r w:rsidRPr="00F14D11">
        <w:rPr>
          <w:rFonts w:ascii="Calibri" w:eastAsia="Times New Roman" w:hAnsi="Calibri"/>
          <w:lang w:val="fr-FR" w:eastAsia="fr-FR"/>
        </w:rPr>
        <w:t xml:space="preserve">Cet appui se traduit par l’organisation d’un appel à candidatures annuel à destination des MSP. </w:t>
      </w:r>
    </w:p>
    <w:p w:rsidR="00F14D11" w:rsidRPr="00F14D11" w:rsidRDefault="00F14D11" w:rsidP="00F14D11">
      <w:pPr>
        <w:widowControl/>
        <w:autoSpaceDE/>
        <w:autoSpaceDN/>
        <w:spacing w:line="276" w:lineRule="auto"/>
        <w:jc w:val="both"/>
        <w:rPr>
          <w:rFonts w:ascii="Calibri" w:eastAsia="Times New Roman" w:hAnsi="Calibri"/>
          <w:strike/>
          <w:lang w:val="fr-FR" w:eastAsia="fr-FR"/>
        </w:rPr>
      </w:pPr>
    </w:p>
    <w:p w:rsidR="00F14D11" w:rsidRPr="00F14D11" w:rsidRDefault="00BA3053" w:rsidP="00F14D11">
      <w:pPr>
        <w:widowControl/>
        <w:autoSpaceDE/>
        <w:autoSpaceDN/>
        <w:spacing w:line="276" w:lineRule="auto"/>
        <w:jc w:val="both"/>
        <w:rPr>
          <w:rFonts w:ascii="Calibri" w:eastAsia="Times New Roman" w:hAnsi="Calibri"/>
          <w:lang w:val="fr-FR" w:eastAsia="fr-FR"/>
        </w:rPr>
      </w:pPr>
      <w:r>
        <w:rPr>
          <w:rFonts w:ascii="Calibri" w:eastAsia="Times New Roman" w:hAnsi="Calibri"/>
          <w:lang w:val="fr-FR" w:eastAsia="fr-FR"/>
        </w:rPr>
        <w:t xml:space="preserve">Au titre de </w:t>
      </w:r>
      <w:r w:rsidRPr="009576D4">
        <w:rPr>
          <w:rFonts w:ascii="Calibri" w:eastAsia="Times New Roman" w:hAnsi="Calibri"/>
          <w:color w:val="000000" w:themeColor="text1"/>
          <w:lang w:val="fr-FR" w:eastAsia="fr-FR"/>
        </w:rPr>
        <w:t>l’année 2023</w:t>
      </w:r>
      <w:r w:rsidR="00F14D11" w:rsidRPr="009576D4">
        <w:rPr>
          <w:rFonts w:ascii="Calibri" w:eastAsia="Times New Roman" w:hAnsi="Calibri"/>
          <w:color w:val="000000" w:themeColor="text1"/>
          <w:lang w:val="fr-FR" w:eastAsia="fr-FR"/>
        </w:rPr>
        <w:t>, les MSP dont la candidature aura été sélectionnée seront accompagnées sur le plan méthodologique</w:t>
      </w:r>
      <w:r w:rsidRPr="009576D4">
        <w:rPr>
          <w:rFonts w:ascii="Calibri" w:eastAsia="Times New Roman" w:hAnsi="Calibri"/>
          <w:color w:val="000000" w:themeColor="text1"/>
          <w:lang w:val="fr-FR" w:eastAsia="fr-FR"/>
        </w:rPr>
        <w:t xml:space="preserve"> et financier</w:t>
      </w:r>
      <w:r w:rsidR="00F14D11" w:rsidRPr="009576D4">
        <w:rPr>
          <w:rFonts w:ascii="Calibri" w:eastAsia="Times New Roman" w:hAnsi="Calibri"/>
          <w:color w:val="000000" w:themeColor="text1"/>
          <w:lang w:val="fr-FR" w:eastAsia="fr-FR"/>
        </w:rPr>
        <w:t xml:space="preserve"> pour le déploiement de leur SIP.</w:t>
      </w:r>
    </w:p>
    <w:p w:rsidR="00F14D11" w:rsidRPr="009576D4" w:rsidRDefault="00F14D11" w:rsidP="00F14D11">
      <w:pPr>
        <w:widowControl/>
        <w:autoSpaceDE/>
        <w:autoSpaceDN/>
        <w:spacing w:line="276" w:lineRule="auto"/>
        <w:jc w:val="both"/>
        <w:rPr>
          <w:rFonts w:ascii="Calibri" w:eastAsia="Times New Roman" w:hAnsi="Calibri"/>
          <w:color w:val="000000" w:themeColor="text1"/>
          <w:lang w:val="fr-FR" w:eastAsia="fr-FR"/>
        </w:rPr>
      </w:pPr>
    </w:p>
    <w:p w:rsidR="00F14D11" w:rsidRPr="009576D4" w:rsidRDefault="00F14D11" w:rsidP="00F14D11">
      <w:pPr>
        <w:widowControl/>
        <w:autoSpaceDE/>
        <w:autoSpaceDN/>
        <w:spacing w:line="276" w:lineRule="auto"/>
        <w:jc w:val="both"/>
        <w:rPr>
          <w:rFonts w:eastAsia="Times New Roman"/>
          <w:color w:val="000000" w:themeColor="text1"/>
          <w:lang w:val="fr-FR" w:eastAsia="fr-FR"/>
        </w:rPr>
      </w:pPr>
      <w:r w:rsidRPr="009576D4">
        <w:rPr>
          <w:rFonts w:ascii="Calibri" w:eastAsia="Times New Roman" w:hAnsi="Calibri"/>
          <w:color w:val="000000" w:themeColor="text1"/>
          <w:lang w:val="fr-FR" w:eastAsia="fr-FR"/>
        </w:rPr>
        <w:t>Les modalités de l’appel à candi</w:t>
      </w:r>
      <w:r w:rsidR="00BA3053" w:rsidRPr="009576D4">
        <w:rPr>
          <w:rFonts w:ascii="Calibri" w:eastAsia="Times New Roman" w:hAnsi="Calibri"/>
          <w:color w:val="000000" w:themeColor="text1"/>
          <w:lang w:val="fr-FR" w:eastAsia="fr-FR"/>
        </w:rPr>
        <w:t>datures au titre de l’année 2023</w:t>
      </w:r>
      <w:r w:rsidRPr="009576D4">
        <w:rPr>
          <w:rFonts w:ascii="Calibri" w:eastAsia="Times New Roman" w:hAnsi="Calibri"/>
          <w:color w:val="000000" w:themeColor="text1"/>
          <w:lang w:val="fr-FR" w:eastAsia="fr-FR"/>
        </w:rPr>
        <w:t xml:space="preserve"> sont les suivantes :</w:t>
      </w:r>
      <w:r w:rsidRPr="009576D4">
        <w:rPr>
          <w:rFonts w:eastAsia="Times New Roman"/>
          <w:color w:val="000000" w:themeColor="text1"/>
          <w:lang w:val="fr-FR" w:eastAsia="fr-FR"/>
        </w:rPr>
        <w:t xml:space="preserve"> </w:t>
      </w:r>
    </w:p>
    <w:p w:rsidR="00F14D11" w:rsidRPr="00F14D11" w:rsidRDefault="00F14D11" w:rsidP="00F14D11">
      <w:pPr>
        <w:keepNext/>
        <w:keepLines/>
        <w:widowControl/>
        <w:pBdr>
          <w:top w:val="single" w:sz="4" w:space="1" w:color="auto"/>
          <w:left w:val="single" w:sz="4" w:space="4" w:color="auto"/>
          <w:bottom w:val="single" w:sz="4" w:space="1" w:color="auto"/>
          <w:right w:val="single" w:sz="4" w:space="4" w:color="auto"/>
        </w:pBdr>
        <w:autoSpaceDE/>
        <w:autoSpaceDN/>
        <w:spacing w:before="200" w:line="276" w:lineRule="auto"/>
        <w:outlineLvl w:val="2"/>
        <w:rPr>
          <w:rFonts w:ascii="Cambria" w:eastAsia="Times New Roman" w:hAnsi="Cambria" w:cs="Times New Roman"/>
          <w:b/>
          <w:bCs/>
          <w:color w:val="76923C"/>
          <w:sz w:val="28"/>
          <w:lang w:val="fr-FR" w:eastAsia="fr-FR"/>
        </w:rPr>
      </w:pPr>
      <w:r w:rsidRPr="00F14D11">
        <w:rPr>
          <w:rFonts w:ascii="Cambria" w:eastAsia="Times New Roman" w:hAnsi="Cambria" w:cs="Times New Roman"/>
          <w:b/>
          <w:bCs/>
          <w:color w:val="76923C"/>
          <w:sz w:val="28"/>
          <w:lang w:val="fr-FR" w:eastAsia="fr-FR"/>
        </w:rPr>
        <w:t xml:space="preserve">Conditions d’éligibilité </w:t>
      </w:r>
    </w:p>
    <w:p w:rsidR="00F14D11" w:rsidRPr="00F14D11" w:rsidRDefault="00F14D11" w:rsidP="00F14D11">
      <w:pPr>
        <w:widowControl/>
        <w:autoSpaceDE/>
        <w:autoSpaceDN/>
        <w:jc w:val="both"/>
        <w:rPr>
          <w:rFonts w:ascii="Calibri" w:eastAsia="Times New Roman" w:hAnsi="Calibri" w:cs="Times New Roman"/>
          <w:lang w:val="fr-FR" w:eastAsia="fr-FR"/>
        </w:rPr>
      </w:pPr>
    </w:p>
    <w:p w:rsidR="00F14D11" w:rsidRPr="009576D4" w:rsidRDefault="00F14D11" w:rsidP="00F14D11">
      <w:pPr>
        <w:widowControl/>
        <w:autoSpaceDE/>
        <w:autoSpaceDN/>
        <w:spacing w:line="276" w:lineRule="auto"/>
        <w:jc w:val="both"/>
        <w:rPr>
          <w:rFonts w:ascii="Calibri" w:eastAsia="Times New Roman" w:hAnsi="Calibri"/>
          <w:color w:val="000000" w:themeColor="text1"/>
          <w:lang w:val="fr-FR" w:eastAsia="fr-FR"/>
        </w:rPr>
      </w:pPr>
      <w:r w:rsidRPr="00F14D11">
        <w:rPr>
          <w:rFonts w:ascii="Calibri" w:eastAsia="Times New Roman" w:hAnsi="Calibri"/>
          <w:lang w:val="fr-FR" w:eastAsia="fr-FR"/>
        </w:rPr>
        <w:t xml:space="preserve">Afin de pouvoir bénéficier d’un appui de l’ARS pour la structuration et le déploiement d’un SIP, la maison de santé qui se porte candidate </w:t>
      </w:r>
      <w:r w:rsidRPr="009576D4">
        <w:rPr>
          <w:rFonts w:ascii="Calibri" w:eastAsia="Times New Roman" w:hAnsi="Calibri"/>
          <w:color w:val="000000" w:themeColor="text1"/>
          <w:lang w:val="fr-FR" w:eastAsia="fr-FR"/>
        </w:rPr>
        <w:t xml:space="preserve">doit, </w:t>
      </w:r>
      <w:r w:rsidR="00910507" w:rsidRPr="009576D4">
        <w:rPr>
          <w:rFonts w:ascii="Calibri" w:eastAsia="Times New Roman" w:hAnsi="Calibri"/>
          <w:color w:val="000000" w:themeColor="text1"/>
          <w:lang w:val="fr-FR" w:eastAsia="fr-FR"/>
        </w:rPr>
        <w:t>au moment de l’instruction de s</w:t>
      </w:r>
      <w:r w:rsidR="00BA3053" w:rsidRPr="009576D4">
        <w:rPr>
          <w:rFonts w:ascii="Calibri" w:eastAsia="Times New Roman" w:hAnsi="Calibri"/>
          <w:color w:val="000000" w:themeColor="text1"/>
          <w:lang w:val="fr-FR" w:eastAsia="fr-FR"/>
        </w:rPr>
        <w:t>a candidature</w:t>
      </w:r>
      <w:r w:rsidRPr="009576D4">
        <w:rPr>
          <w:rFonts w:ascii="Calibri" w:eastAsia="Times New Roman" w:hAnsi="Calibri"/>
          <w:color w:val="000000" w:themeColor="text1"/>
          <w:lang w:val="fr-FR" w:eastAsia="fr-FR"/>
        </w:rPr>
        <w:t xml:space="preserve">: </w:t>
      </w:r>
    </w:p>
    <w:p w:rsidR="00F14D11" w:rsidRPr="009576D4" w:rsidRDefault="00F14D11" w:rsidP="00F14D11">
      <w:pPr>
        <w:widowControl/>
        <w:numPr>
          <w:ilvl w:val="0"/>
          <w:numId w:val="15"/>
        </w:numPr>
        <w:autoSpaceDE/>
        <w:autoSpaceDN/>
        <w:spacing w:after="200" w:line="276" w:lineRule="auto"/>
        <w:ind w:left="709" w:hanging="283"/>
        <w:contextualSpacing/>
        <w:jc w:val="both"/>
        <w:rPr>
          <w:rFonts w:ascii="Calibri" w:eastAsia="Times New Roman" w:hAnsi="Calibri"/>
          <w:color w:val="000000" w:themeColor="text1"/>
          <w:lang w:val="fr-FR" w:eastAsia="fr-FR"/>
        </w:rPr>
      </w:pPr>
      <w:r w:rsidRPr="009576D4">
        <w:rPr>
          <w:rFonts w:ascii="Calibri" w:eastAsia="Times New Roman" w:hAnsi="Calibri"/>
          <w:color w:val="000000" w:themeColor="text1"/>
          <w:lang w:val="fr-FR" w:eastAsia="fr-FR"/>
        </w:rPr>
        <w:t xml:space="preserve">Justifier d’un projet de santé formalisé et validé par l’ARS Bretagne ; </w:t>
      </w:r>
    </w:p>
    <w:p w:rsidR="00F14D11" w:rsidRPr="00F14D11" w:rsidRDefault="00F14D11" w:rsidP="00F14D11">
      <w:pPr>
        <w:widowControl/>
        <w:numPr>
          <w:ilvl w:val="0"/>
          <w:numId w:val="15"/>
        </w:numPr>
        <w:autoSpaceDE/>
        <w:autoSpaceDN/>
        <w:spacing w:after="200" w:line="276" w:lineRule="auto"/>
        <w:ind w:left="709" w:hanging="283"/>
        <w:contextualSpacing/>
        <w:jc w:val="both"/>
        <w:rPr>
          <w:rFonts w:ascii="Calibri" w:eastAsia="Times New Roman" w:hAnsi="Calibri"/>
          <w:lang w:val="fr-FR" w:eastAsia="fr-FR"/>
        </w:rPr>
      </w:pPr>
      <w:r w:rsidRPr="009576D4">
        <w:rPr>
          <w:rFonts w:ascii="Calibri" w:eastAsia="Times New Roman" w:hAnsi="Calibri"/>
          <w:color w:val="000000" w:themeColor="text1"/>
          <w:lang w:val="fr-FR" w:eastAsia="fr-FR"/>
        </w:rPr>
        <w:t xml:space="preserve">Adhérer à l’accord conventionnel interprofessionnel (ACI) relatif aux structures de santé pluri-professionnelles OU projeter d’adhérer à l’ACI </w:t>
      </w:r>
      <w:r w:rsidR="00BA3053" w:rsidRPr="009576D4">
        <w:rPr>
          <w:rFonts w:ascii="Calibri" w:eastAsia="Times New Roman" w:hAnsi="Calibri"/>
          <w:color w:val="000000" w:themeColor="text1"/>
          <w:lang w:val="fr-FR" w:eastAsia="fr-FR"/>
        </w:rPr>
        <w:t>dans un délai d’un an au plus</w:t>
      </w:r>
      <w:r w:rsidR="00CE6A6A" w:rsidRPr="009576D4">
        <w:rPr>
          <w:rFonts w:ascii="Calibri" w:eastAsia="Times New Roman" w:hAnsi="Calibri"/>
          <w:color w:val="000000" w:themeColor="text1"/>
          <w:lang w:val="fr-FR" w:eastAsia="fr-FR"/>
        </w:rPr>
        <w:t xml:space="preserve"> tard</w:t>
      </w:r>
      <w:r w:rsidR="00BA3053" w:rsidRPr="009576D4">
        <w:rPr>
          <w:rFonts w:ascii="Calibri" w:eastAsia="Times New Roman" w:hAnsi="Calibri"/>
          <w:color w:val="000000" w:themeColor="text1"/>
          <w:lang w:val="fr-FR" w:eastAsia="fr-FR"/>
        </w:rPr>
        <w:t xml:space="preserve"> à compter de la réponse à l’appel à candidature </w:t>
      </w:r>
      <w:r w:rsidRPr="009576D4">
        <w:rPr>
          <w:rFonts w:ascii="Calibri" w:eastAsia="Times New Roman" w:hAnsi="Calibri"/>
          <w:color w:val="000000" w:themeColor="text1"/>
          <w:lang w:val="fr-FR" w:eastAsia="fr-FR"/>
        </w:rPr>
        <w:t xml:space="preserve">et présenter </w:t>
      </w:r>
      <w:r w:rsidRPr="00F14D11">
        <w:rPr>
          <w:rFonts w:ascii="Calibri" w:eastAsia="Times New Roman" w:hAnsi="Calibri"/>
          <w:lang w:val="fr-FR" w:eastAsia="fr-FR"/>
        </w:rPr>
        <w:t>des modalités d’exercice coordonné avancées (organisation de staffs pluri-professionnels sur des cas complexes, protocoles de coordination pluri-professionnels déjà élaborés…) ;</w:t>
      </w:r>
    </w:p>
    <w:p w:rsidR="00F14D11" w:rsidRPr="00F14D11" w:rsidRDefault="00F14D11" w:rsidP="00F14D11">
      <w:pPr>
        <w:widowControl/>
        <w:numPr>
          <w:ilvl w:val="0"/>
          <w:numId w:val="15"/>
        </w:numPr>
        <w:autoSpaceDE/>
        <w:autoSpaceDN/>
        <w:spacing w:after="200" w:line="276" w:lineRule="auto"/>
        <w:ind w:left="709" w:hanging="283"/>
        <w:contextualSpacing/>
        <w:jc w:val="both"/>
        <w:rPr>
          <w:rFonts w:ascii="Calibri" w:eastAsia="Times New Roman" w:hAnsi="Calibri"/>
          <w:lang w:val="fr-FR" w:eastAsia="fr-FR"/>
        </w:rPr>
      </w:pPr>
      <w:r w:rsidRPr="00F14D11">
        <w:rPr>
          <w:rFonts w:ascii="Calibri" w:eastAsia="Times New Roman" w:hAnsi="Calibri"/>
          <w:lang w:val="fr-FR" w:eastAsia="fr-FR"/>
        </w:rPr>
        <w:lastRenderedPageBreak/>
        <w:t>Choisir un logiciel labellisé par l’Agence du Numérique en Santé (ANS). La liste des logiciels labellisés est consultable sur le site de l’ANS :</w:t>
      </w:r>
      <w:r w:rsidRPr="00F14D11">
        <w:rPr>
          <w:rFonts w:ascii="Calibri" w:eastAsia="Times New Roman" w:hAnsi="Calibri" w:cs="Times New Roman"/>
          <w:lang w:val="fr-FR" w:eastAsia="fr-FR"/>
        </w:rPr>
        <w:t xml:space="preserve"> </w:t>
      </w:r>
      <w:hyperlink r:id="rId14" w:history="1">
        <w:r w:rsidRPr="00F14D11">
          <w:rPr>
            <w:rFonts w:ascii="Calibri" w:eastAsia="Times New Roman" w:hAnsi="Calibri" w:cs="Times New Roman"/>
            <w:color w:val="0000FF"/>
            <w:u w:val="single"/>
            <w:lang w:val="fr-FR" w:eastAsia="fr-FR"/>
          </w:rPr>
          <w:t>https://esante.gouv.fr/labels-certifications/label-e-sante/solutions-labellisees</w:t>
        </w:r>
      </w:hyperlink>
      <w:r w:rsidRPr="00F14D11">
        <w:rPr>
          <w:rFonts w:ascii="Calibri" w:eastAsia="Times New Roman" w:hAnsi="Calibri"/>
          <w:lang w:val="fr-FR" w:eastAsia="fr-FR"/>
        </w:rPr>
        <w:t>).</w:t>
      </w:r>
    </w:p>
    <w:p w:rsidR="00F14D11" w:rsidRPr="00F14D11" w:rsidRDefault="00F14D11" w:rsidP="00F14D11">
      <w:pPr>
        <w:widowControl/>
        <w:autoSpaceDE/>
        <w:autoSpaceDN/>
        <w:spacing w:line="276" w:lineRule="auto"/>
        <w:jc w:val="both"/>
        <w:rPr>
          <w:rFonts w:ascii="Calibri" w:eastAsia="Times New Roman" w:hAnsi="Calibri"/>
          <w:lang w:val="fr-FR" w:eastAsia="fr-FR"/>
        </w:rPr>
      </w:pPr>
    </w:p>
    <w:p w:rsidR="00F14D11" w:rsidRPr="00F14D11" w:rsidRDefault="00F14D11" w:rsidP="00F14D11">
      <w:pPr>
        <w:widowControl/>
        <w:autoSpaceDE/>
        <w:autoSpaceDN/>
        <w:spacing w:line="276" w:lineRule="auto"/>
        <w:jc w:val="both"/>
        <w:rPr>
          <w:rFonts w:ascii="Calibri" w:eastAsia="Times New Roman" w:hAnsi="Calibri"/>
          <w:lang w:val="fr-FR" w:eastAsia="fr-FR"/>
        </w:rPr>
      </w:pPr>
      <w:r w:rsidRPr="00F14D11">
        <w:rPr>
          <w:rFonts w:ascii="Calibri" w:eastAsia="Times New Roman" w:hAnsi="Calibri"/>
          <w:lang w:val="fr-FR" w:eastAsia="fr-FR"/>
        </w:rPr>
        <w:t xml:space="preserve">Le nombre de MSP </w:t>
      </w:r>
      <w:r w:rsidRPr="009576D4">
        <w:rPr>
          <w:rFonts w:ascii="Calibri" w:eastAsia="Times New Roman" w:hAnsi="Calibri"/>
          <w:color w:val="000000" w:themeColor="text1"/>
          <w:lang w:val="fr-FR" w:eastAsia="fr-FR"/>
        </w:rPr>
        <w:t xml:space="preserve">pouvant être accompagnées étant limité </w:t>
      </w:r>
      <w:proofErr w:type="gramStart"/>
      <w:r w:rsidRPr="009576D4">
        <w:rPr>
          <w:rFonts w:ascii="Calibri" w:eastAsia="Times New Roman" w:hAnsi="Calibri"/>
          <w:color w:val="000000" w:themeColor="text1"/>
          <w:lang w:val="fr-FR" w:eastAsia="fr-FR"/>
        </w:rPr>
        <w:t xml:space="preserve">à </w:t>
      </w:r>
      <w:r w:rsidR="00BA3053" w:rsidRPr="009576D4">
        <w:rPr>
          <w:rFonts w:ascii="Calibri" w:eastAsia="Times New Roman" w:hAnsi="Calibri"/>
          <w:color w:val="000000" w:themeColor="text1"/>
          <w:lang w:val="fr-FR" w:eastAsia="fr-FR"/>
        </w:rPr>
        <w:t xml:space="preserve"> une</w:t>
      </w:r>
      <w:proofErr w:type="gramEnd"/>
      <w:r w:rsidR="00BA3053" w:rsidRPr="009576D4">
        <w:rPr>
          <w:rFonts w:ascii="Calibri" w:eastAsia="Times New Roman" w:hAnsi="Calibri"/>
          <w:color w:val="000000" w:themeColor="text1"/>
          <w:lang w:val="fr-FR" w:eastAsia="fr-FR"/>
        </w:rPr>
        <w:t xml:space="preserve"> dizaine pour l’année 2023</w:t>
      </w:r>
      <w:r w:rsidRPr="009576D4">
        <w:rPr>
          <w:rFonts w:ascii="Calibri" w:eastAsia="Times New Roman" w:hAnsi="Calibri"/>
          <w:color w:val="000000" w:themeColor="text1"/>
          <w:lang w:val="fr-FR" w:eastAsia="fr-FR"/>
        </w:rPr>
        <w:t xml:space="preserve">, un nombre supérieur de candidatures nécessitera un arbitrage de l’ARS dans la sélection des maisons de santé à accompagner. Dans ce cas, le critère </w:t>
      </w:r>
      <w:r w:rsidRPr="00F14D11">
        <w:rPr>
          <w:rFonts w:ascii="Calibri" w:eastAsia="Times New Roman" w:hAnsi="Calibri"/>
          <w:lang w:val="fr-FR" w:eastAsia="fr-FR"/>
        </w:rPr>
        <w:t>de choix se portera, en premier lieu, sur les maisons de santé adhérant déjà</w:t>
      </w:r>
      <w:r w:rsidRPr="00F14D11">
        <w:rPr>
          <w:rFonts w:ascii="Calibri" w:eastAsia="Times New Roman" w:hAnsi="Calibri"/>
          <w:bCs/>
          <w:lang w:val="fr-FR" w:eastAsia="fr-FR"/>
        </w:rPr>
        <w:t xml:space="preserve"> à l’ACI</w:t>
      </w:r>
      <w:r w:rsidRPr="00F14D11">
        <w:rPr>
          <w:rFonts w:ascii="Calibri" w:eastAsia="Times New Roman" w:hAnsi="Calibri"/>
          <w:lang w:val="fr-FR" w:eastAsia="fr-FR"/>
        </w:rPr>
        <w:t xml:space="preserve"> et, dans un second </w:t>
      </w:r>
      <w:r w:rsidRPr="009576D4">
        <w:rPr>
          <w:rFonts w:ascii="Calibri" w:eastAsia="Times New Roman" w:hAnsi="Calibri"/>
          <w:color w:val="000000" w:themeColor="text1"/>
          <w:lang w:val="fr-FR" w:eastAsia="fr-FR"/>
        </w:rPr>
        <w:t>temps, sur le niveau de maturité de l’équipe de la MSP concernant les modalités de coordination mise</w:t>
      </w:r>
      <w:r w:rsidR="00F81C54" w:rsidRPr="009576D4">
        <w:rPr>
          <w:rFonts w:ascii="Calibri" w:eastAsia="Times New Roman" w:hAnsi="Calibri"/>
          <w:color w:val="000000" w:themeColor="text1"/>
          <w:lang w:val="fr-FR" w:eastAsia="fr-FR"/>
        </w:rPr>
        <w:t>s</w:t>
      </w:r>
      <w:r w:rsidRPr="009576D4">
        <w:rPr>
          <w:rFonts w:ascii="Calibri" w:eastAsia="Times New Roman" w:hAnsi="Calibri"/>
          <w:color w:val="000000" w:themeColor="text1"/>
          <w:lang w:val="fr-FR" w:eastAsia="fr-FR"/>
        </w:rPr>
        <w:t xml:space="preserve"> en œuvre. </w:t>
      </w:r>
    </w:p>
    <w:p w:rsidR="00F14D11" w:rsidRPr="00F14D11" w:rsidRDefault="00F14D11" w:rsidP="00F14D11">
      <w:pPr>
        <w:widowControl/>
        <w:autoSpaceDE/>
        <w:autoSpaceDN/>
        <w:rPr>
          <w:rFonts w:ascii="Calibri" w:eastAsia="Times New Roman" w:hAnsi="Calibri" w:cs="Times New Roman"/>
          <w:lang w:val="fr-FR" w:eastAsia="fr-FR"/>
        </w:rPr>
      </w:pPr>
    </w:p>
    <w:p w:rsidR="00F14D11" w:rsidRPr="00F14D11" w:rsidRDefault="00F14D11" w:rsidP="00F14D11">
      <w:pPr>
        <w:keepNext/>
        <w:keepLines/>
        <w:widowControl/>
        <w:pBdr>
          <w:top w:val="single" w:sz="4" w:space="1" w:color="auto"/>
          <w:left w:val="single" w:sz="4" w:space="4" w:color="auto"/>
          <w:bottom w:val="single" w:sz="4" w:space="1" w:color="auto"/>
          <w:right w:val="single" w:sz="4" w:space="4" w:color="auto"/>
        </w:pBdr>
        <w:autoSpaceDE/>
        <w:autoSpaceDN/>
        <w:spacing w:before="200" w:line="276" w:lineRule="auto"/>
        <w:outlineLvl w:val="2"/>
        <w:rPr>
          <w:rFonts w:ascii="Cambria" w:eastAsia="Times New Roman" w:hAnsi="Cambria"/>
          <w:b/>
          <w:bCs/>
          <w:color w:val="76923C"/>
          <w:lang w:val="fr-FR" w:eastAsia="fr-FR"/>
        </w:rPr>
      </w:pPr>
      <w:r w:rsidRPr="00F14D11">
        <w:rPr>
          <w:rFonts w:ascii="Cambria" w:eastAsia="Times New Roman" w:hAnsi="Cambria"/>
          <w:b/>
          <w:bCs/>
          <w:color w:val="76923C"/>
          <w:lang w:val="fr-FR" w:eastAsia="fr-FR"/>
        </w:rPr>
        <w:t xml:space="preserve">Modalités d’accompagnement </w:t>
      </w:r>
    </w:p>
    <w:p w:rsidR="00F14D11" w:rsidRPr="00F14D11" w:rsidRDefault="00F14D11" w:rsidP="00F14D11">
      <w:pPr>
        <w:widowControl/>
        <w:autoSpaceDE/>
        <w:autoSpaceDN/>
        <w:spacing w:line="276" w:lineRule="auto"/>
        <w:jc w:val="both"/>
        <w:rPr>
          <w:rFonts w:eastAsia="Times New Roman"/>
          <w:lang w:val="fr-FR" w:eastAsia="fr-FR"/>
        </w:rPr>
      </w:pPr>
    </w:p>
    <w:p w:rsidR="00F14D11" w:rsidRPr="009576D4" w:rsidRDefault="00F14D11" w:rsidP="00F14D11">
      <w:pPr>
        <w:widowControl/>
        <w:autoSpaceDE/>
        <w:autoSpaceDN/>
        <w:spacing w:line="276" w:lineRule="auto"/>
        <w:jc w:val="both"/>
        <w:rPr>
          <w:rFonts w:ascii="Calibri" w:eastAsia="Times New Roman" w:hAnsi="Calibri"/>
          <w:color w:val="000000" w:themeColor="text1"/>
          <w:u w:val="single"/>
          <w:lang w:val="fr-FR" w:eastAsia="fr-FR"/>
        </w:rPr>
      </w:pPr>
      <w:r w:rsidRPr="00F14D11">
        <w:rPr>
          <w:rFonts w:ascii="Calibri" w:eastAsia="Times New Roman" w:hAnsi="Calibri"/>
          <w:lang w:val="fr-FR" w:eastAsia="fr-FR"/>
        </w:rPr>
        <w:t xml:space="preserve">Les MSP dont la candidature aura été retenue bénéficieront d’un </w:t>
      </w:r>
      <w:r w:rsidRPr="00F14D11">
        <w:rPr>
          <w:rFonts w:ascii="Calibri" w:eastAsia="Times New Roman" w:hAnsi="Calibri"/>
          <w:b/>
          <w:lang w:val="fr-FR" w:eastAsia="fr-FR"/>
        </w:rPr>
        <w:t xml:space="preserve">accompagnement </w:t>
      </w:r>
      <w:r w:rsidRPr="009576D4">
        <w:rPr>
          <w:rFonts w:ascii="Calibri" w:eastAsia="Times New Roman" w:hAnsi="Calibri"/>
          <w:b/>
          <w:color w:val="000000" w:themeColor="text1"/>
          <w:lang w:val="fr-FR" w:eastAsia="fr-FR"/>
        </w:rPr>
        <w:t>méthodologique</w:t>
      </w:r>
      <w:r w:rsidR="00BA3053" w:rsidRPr="009576D4">
        <w:rPr>
          <w:rFonts w:ascii="Calibri" w:eastAsia="Times New Roman" w:hAnsi="Calibri"/>
          <w:b/>
          <w:color w:val="000000" w:themeColor="text1"/>
          <w:lang w:val="fr-FR" w:eastAsia="fr-FR"/>
        </w:rPr>
        <w:t xml:space="preserve"> et financier</w:t>
      </w:r>
      <w:r w:rsidRPr="009576D4">
        <w:rPr>
          <w:rFonts w:ascii="Calibri" w:eastAsia="Times New Roman" w:hAnsi="Calibri"/>
          <w:b/>
          <w:color w:val="000000" w:themeColor="text1"/>
          <w:lang w:val="fr-FR" w:eastAsia="fr-FR"/>
        </w:rPr>
        <w:t xml:space="preserve"> pour la structuration et le déploiement de leur SIP. </w:t>
      </w:r>
    </w:p>
    <w:p w:rsidR="00F14D11" w:rsidRPr="009576D4" w:rsidRDefault="00BA3053" w:rsidP="00F14D11">
      <w:pPr>
        <w:widowControl/>
        <w:autoSpaceDE/>
        <w:autoSpaceDN/>
        <w:spacing w:line="276" w:lineRule="auto"/>
        <w:jc w:val="both"/>
        <w:rPr>
          <w:rFonts w:ascii="Calibri" w:eastAsia="Times New Roman" w:hAnsi="Calibri"/>
          <w:color w:val="000000" w:themeColor="text1"/>
          <w:lang w:val="fr-FR" w:eastAsia="fr-FR"/>
        </w:rPr>
      </w:pPr>
      <w:r w:rsidRPr="009576D4">
        <w:rPr>
          <w:rFonts w:ascii="Calibri" w:eastAsia="Times New Roman" w:hAnsi="Calibri"/>
          <w:color w:val="000000" w:themeColor="text1"/>
          <w:lang w:val="fr-FR" w:eastAsia="fr-FR"/>
        </w:rPr>
        <w:t xml:space="preserve">L’accompagnement méthodologique </w:t>
      </w:r>
      <w:r w:rsidR="00F14D11" w:rsidRPr="009576D4">
        <w:rPr>
          <w:rFonts w:ascii="Calibri" w:eastAsia="Times New Roman" w:hAnsi="Calibri"/>
          <w:color w:val="000000" w:themeColor="text1"/>
          <w:lang w:val="fr-FR" w:eastAsia="fr-FR"/>
        </w:rPr>
        <w:t>sera réalisé par le GCS e-santé Bretagne en sa qualité de maître d’ouvrage. Il sera assisté d’un prestataire (As</w:t>
      </w:r>
      <w:r w:rsidR="009576D4" w:rsidRPr="009576D4">
        <w:rPr>
          <w:rFonts w:ascii="Calibri" w:eastAsia="Times New Roman" w:hAnsi="Calibri"/>
          <w:color w:val="000000" w:themeColor="text1"/>
          <w:lang w:val="fr-FR" w:eastAsia="fr-FR"/>
        </w:rPr>
        <w:t>sistance à maîtrise d’ouvrage),</w:t>
      </w:r>
      <w:r w:rsidR="00F14D11" w:rsidRPr="009576D4">
        <w:rPr>
          <w:rFonts w:ascii="Calibri" w:eastAsia="Times New Roman" w:hAnsi="Calibri"/>
          <w:color w:val="000000" w:themeColor="text1"/>
          <w:lang w:val="fr-FR" w:eastAsia="fr-FR"/>
        </w:rPr>
        <w:t xml:space="preserve"> qui aura pour mission de conseiller les maisons de santé dans le choix du logiciel et de les accompagner dans le déploiement de leur système d’information partagé. </w:t>
      </w:r>
      <w:r w:rsidR="001C0262" w:rsidRPr="009576D4">
        <w:rPr>
          <w:rFonts w:ascii="Calibri" w:eastAsia="Times New Roman" w:hAnsi="Calibri"/>
          <w:color w:val="000000" w:themeColor="text1"/>
          <w:lang w:val="fr-FR" w:eastAsia="fr-FR"/>
        </w:rPr>
        <w:t xml:space="preserve">Le soutien financier repose sur la prise en charge de l’acquisition du logiciel (gestion de projet, paramétrage…), la reprise des données, la formation des professionnels à l’utilisation de l’outil et les 6 premiers mois d’abonnement des professionnels de santé paramédicaux (sauf en cas d’adhésion </w:t>
      </w:r>
      <w:r w:rsidR="00F81C54" w:rsidRPr="009576D4">
        <w:rPr>
          <w:rFonts w:ascii="Calibri" w:eastAsia="Times New Roman" w:hAnsi="Calibri"/>
          <w:color w:val="000000" w:themeColor="text1"/>
          <w:lang w:val="fr-FR" w:eastAsia="fr-FR"/>
        </w:rPr>
        <w:t xml:space="preserve">déjà effective </w:t>
      </w:r>
      <w:r w:rsidR="001C0262" w:rsidRPr="009576D4">
        <w:rPr>
          <w:rFonts w:ascii="Calibri" w:eastAsia="Times New Roman" w:hAnsi="Calibri"/>
          <w:color w:val="000000" w:themeColor="text1"/>
          <w:lang w:val="fr-FR" w:eastAsia="fr-FR"/>
        </w:rPr>
        <w:t>à l’ACI). Le financement se fait au réel sur la base des devis validés par le consultant dans la limite d’un plafond forfaitaire calculé en fonction du nombre de professionnels intégrés dans le projet d’acquisition du SIP. Une convention de financement sera souscrite entre l’ARS et la MSP afin d’attribuer les fonds correspondants.</w:t>
      </w:r>
    </w:p>
    <w:p w:rsidR="00356C6D" w:rsidRDefault="00356C6D" w:rsidP="00F14D11">
      <w:pPr>
        <w:widowControl/>
        <w:autoSpaceDE/>
        <w:autoSpaceDN/>
        <w:rPr>
          <w:rFonts w:ascii="Calibri" w:eastAsia="Times New Roman" w:hAnsi="Calibri" w:cs="Times New Roman"/>
          <w:lang w:val="fr-FR" w:eastAsia="fr-FR"/>
        </w:rPr>
        <w:sectPr w:rsidR="00356C6D" w:rsidSect="00B47553">
          <w:headerReference w:type="default" r:id="rId15"/>
          <w:footerReference w:type="default" r:id="rId16"/>
          <w:type w:val="continuous"/>
          <w:pgSz w:w="11910" w:h="16840"/>
          <w:pgMar w:top="426" w:right="964" w:bottom="964" w:left="964" w:header="283" w:footer="720" w:gutter="0"/>
          <w:cols w:space="720"/>
          <w:titlePg/>
          <w:docGrid w:linePitch="299"/>
        </w:sectPr>
      </w:pPr>
    </w:p>
    <w:p w:rsidR="00F14D11" w:rsidRPr="009576D4" w:rsidRDefault="00F14D11" w:rsidP="00F14D11">
      <w:pPr>
        <w:widowControl/>
        <w:autoSpaceDE/>
        <w:autoSpaceDN/>
        <w:rPr>
          <w:rFonts w:ascii="Calibri" w:eastAsia="Times New Roman" w:hAnsi="Calibri" w:cs="Times New Roman"/>
          <w:color w:val="000000" w:themeColor="text1"/>
          <w:lang w:val="fr-FR" w:eastAsia="fr-FR"/>
        </w:rPr>
      </w:pPr>
    </w:p>
    <w:p w:rsidR="00CE6A6A" w:rsidRPr="009576D4" w:rsidRDefault="00CE6A6A" w:rsidP="00F14D11">
      <w:pPr>
        <w:widowControl/>
        <w:autoSpaceDE/>
        <w:autoSpaceDN/>
        <w:rPr>
          <w:rFonts w:ascii="Calibri" w:eastAsia="Times New Roman" w:hAnsi="Calibri" w:cs="Times New Roman"/>
          <w:color w:val="000000" w:themeColor="text1"/>
          <w:lang w:val="fr-FR" w:eastAsia="fr-FR"/>
        </w:rPr>
      </w:pPr>
    </w:p>
    <w:p w:rsidR="00CE6A6A" w:rsidRPr="009576D4" w:rsidRDefault="00CE6A6A" w:rsidP="00CE6A6A">
      <w:pPr>
        <w:keepNext/>
        <w:keepLines/>
        <w:widowControl/>
        <w:pBdr>
          <w:top w:val="single" w:sz="4" w:space="1" w:color="auto"/>
          <w:left w:val="single" w:sz="4" w:space="4" w:color="auto"/>
          <w:bottom w:val="single" w:sz="4" w:space="1" w:color="auto"/>
          <w:right w:val="single" w:sz="4" w:space="4" w:color="auto"/>
        </w:pBdr>
        <w:autoSpaceDE/>
        <w:autoSpaceDN/>
        <w:spacing w:before="200" w:line="276" w:lineRule="auto"/>
        <w:outlineLvl w:val="2"/>
        <w:rPr>
          <w:rFonts w:ascii="Cambria" w:eastAsia="Times New Roman" w:hAnsi="Cambria"/>
          <w:b/>
          <w:bCs/>
          <w:color w:val="000000" w:themeColor="text1"/>
          <w:lang w:val="fr-FR" w:eastAsia="fr-FR"/>
        </w:rPr>
      </w:pPr>
      <w:r w:rsidRPr="009576D4">
        <w:rPr>
          <w:rFonts w:ascii="Cambria" w:eastAsia="Times New Roman" w:hAnsi="Cambria"/>
          <w:b/>
          <w:bCs/>
          <w:color w:val="000000" w:themeColor="text1"/>
          <w:lang w:val="fr-FR" w:eastAsia="fr-FR"/>
        </w:rPr>
        <w:t xml:space="preserve">Modalités d’engagement  </w:t>
      </w:r>
    </w:p>
    <w:p w:rsidR="00CE6A6A" w:rsidRPr="009576D4" w:rsidRDefault="00CE6A6A" w:rsidP="00F14D11">
      <w:pPr>
        <w:widowControl/>
        <w:autoSpaceDE/>
        <w:autoSpaceDN/>
        <w:rPr>
          <w:rFonts w:ascii="Calibri" w:eastAsia="Times New Roman" w:hAnsi="Calibri" w:cs="Times New Roman"/>
          <w:color w:val="000000" w:themeColor="text1"/>
          <w:lang w:val="fr-FR" w:eastAsia="fr-FR"/>
        </w:rPr>
      </w:pPr>
    </w:p>
    <w:p w:rsidR="00356C6D" w:rsidRPr="009576D4" w:rsidRDefault="00CE6A6A" w:rsidP="00356C6D">
      <w:pPr>
        <w:jc w:val="both"/>
        <w:rPr>
          <w:rFonts w:ascii="Calibri" w:eastAsia="Times New Roman" w:hAnsi="Calibri" w:cs="Times New Roman"/>
          <w:color w:val="000000" w:themeColor="text1"/>
          <w:lang w:val="fr-FR" w:eastAsia="fr-FR"/>
        </w:rPr>
      </w:pPr>
      <w:r w:rsidRPr="009576D4">
        <w:rPr>
          <w:rFonts w:ascii="Calibri" w:eastAsia="Times New Roman" w:hAnsi="Calibri" w:cs="Times New Roman"/>
          <w:color w:val="000000" w:themeColor="text1"/>
          <w:lang w:val="fr-FR" w:eastAsia="fr-FR"/>
        </w:rPr>
        <w:t xml:space="preserve">Les candidats retenus s’engagent dans la structuration d’un système d’information partagé selon des étapes et un échéancier structuré. L’accompagnement à vocation à se dérouler sur une période </w:t>
      </w:r>
      <w:r w:rsidR="00974F77" w:rsidRPr="009576D4">
        <w:rPr>
          <w:rFonts w:ascii="Calibri" w:eastAsia="Times New Roman" w:hAnsi="Calibri" w:cs="Times New Roman"/>
          <w:color w:val="000000" w:themeColor="text1"/>
          <w:lang w:val="fr-FR" w:eastAsia="fr-FR"/>
        </w:rPr>
        <w:t xml:space="preserve">de </w:t>
      </w:r>
      <w:r w:rsidRPr="009576D4">
        <w:rPr>
          <w:rFonts w:ascii="Calibri" w:eastAsia="Times New Roman" w:hAnsi="Calibri" w:cs="Times New Roman"/>
          <w:color w:val="000000" w:themeColor="text1"/>
          <w:lang w:val="fr-FR" w:eastAsia="fr-FR"/>
        </w:rPr>
        <w:t xml:space="preserve">10 mois au maximum. </w:t>
      </w:r>
      <w:r w:rsidR="00356C6D" w:rsidRPr="009576D4">
        <w:rPr>
          <w:rFonts w:ascii="Calibri" w:eastAsia="Times New Roman" w:hAnsi="Calibri" w:cs="Times New Roman"/>
          <w:color w:val="000000" w:themeColor="text1"/>
          <w:lang w:val="fr-FR" w:eastAsia="fr-FR"/>
        </w:rPr>
        <w:t>Certaines étapes pourront néanmoins se dérouler sur un laps de temps plus cour</w:t>
      </w:r>
      <w:r w:rsidR="00910507" w:rsidRPr="009576D4">
        <w:rPr>
          <w:rFonts w:ascii="Calibri" w:eastAsia="Times New Roman" w:hAnsi="Calibri" w:cs="Times New Roman"/>
          <w:color w:val="000000" w:themeColor="text1"/>
          <w:lang w:val="fr-FR" w:eastAsia="fr-FR"/>
        </w:rPr>
        <w:t xml:space="preserve">t </w:t>
      </w:r>
      <w:r w:rsidR="00356C6D" w:rsidRPr="009576D4">
        <w:rPr>
          <w:rFonts w:ascii="Calibri" w:eastAsia="Times New Roman" w:hAnsi="Calibri" w:cs="Times New Roman"/>
          <w:color w:val="000000" w:themeColor="text1"/>
          <w:lang w:val="fr-FR" w:eastAsia="fr-FR"/>
        </w:rPr>
        <w:t xml:space="preserve">en fonction de la maturité des équipes (le choix du logiciel </w:t>
      </w:r>
      <w:r w:rsidR="00F81C54" w:rsidRPr="009576D4">
        <w:rPr>
          <w:rFonts w:ascii="Calibri" w:eastAsia="Times New Roman" w:hAnsi="Calibri" w:cs="Times New Roman"/>
          <w:color w:val="000000" w:themeColor="text1"/>
          <w:lang w:val="fr-FR" w:eastAsia="fr-FR"/>
        </w:rPr>
        <w:t>pouvant</w:t>
      </w:r>
      <w:r w:rsidR="00356C6D" w:rsidRPr="009576D4">
        <w:rPr>
          <w:rFonts w:ascii="Calibri" w:eastAsia="Times New Roman" w:hAnsi="Calibri" w:cs="Times New Roman"/>
          <w:color w:val="000000" w:themeColor="text1"/>
          <w:lang w:val="fr-FR" w:eastAsia="fr-FR"/>
        </w:rPr>
        <w:t xml:space="preserve"> par exemple </w:t>
      </w:r>
      <w:r w:rsidR="00F81C54" w:rsidRPr="009576D4">
        <w:rPr>
          <w:rFonts w:ascii="Calibri" w:eastAsia="Times New Roman" w:hAnsi="Calibri" w:cs="Times New Roman"/>
          <w:color w:val="000000" w:themeColor="text1"/>
          <w:lang w:val="fr-FR" w:eastAsia="fr-FR"/>
        </w:rPr>
        <w:t xml:space="preserve">être </w:t>
      </w:r>
      <w:r w:rsidR="00356C6D" w:rsidRPr="009576D4">
        <w:rPr>
          <w:rFonts w:ascii="Calibri" w:eastAsia="Times New Roman" w:hAnsi="Calibri" w:cs="Times New Roman"/>
          <w:color w:val="000000" w:themeColor="text1"/>
          <w:lang w:val="fr-FR" w:eastAsia="fr-FR"/>
        </w:rPr>
        <w:t xml:space="preserve">déjà réalisé pour certaines équipes). </w:t>
      </w:r>
    </w:p>
    <w:tbl>
      <w:tblPr>
        <w:tblpPr w:leftFromText="141" w:rightFromText="141" w:vertAnchor="text" w:horzAnchor="page" w:tblpX="632" w:tblpY="390"/>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526"/>
        <w:gridCol w:w="6663"/>
        <w:gridCol w:w="2126"/>
        <w:gridCol w:w="2126"/>
      </w:tblGrid>
      <w:tr w:rsidR="00356C6D" w:rsidRPr="009E1666" w:rsidTr="00F81C54">
        <w:trPr>
          <w:trHeight w:val="274"/>
        </w:trPr>
        <w:tc>
          <w:tcPr>
            <w:tcW w:w="3118" w:type="dxa"/>
            <w:shd w:val="clear" w:color="auto" w:fill="DEEAF6"/>
            <w:vAlign w:val="center"/>
          </w:tcPr>
          <w:p w:rsidR="00356C6D" w:rsidRPr="009576D4" w:rsidRDefault="00356C6D" w:rsidP="00A7507F">
            <w:pPr>
              <w:jc w:val="center"/>
              <w:rPr>
                <w:rFonts w:ascii="Calibri" w:hAnsi="Calibri" w:cs="Calibri"/>
                <w:b/>
                <w:color w:val="000000" w:themeColor="text1"/>
              </w:rPr>
            </w:pPr>
            <w:proofErr w:type="spellStart"/>
            <w:r w:rsidRPr="009576D4">
              <w:rPr>
                <w:rFonts w:ascii="Calibri" w:hAnsi="Calibri" w:cs="Calibri"/>
                <w:b/>
                <w:color w:val="000000" w:themeColor="text1"/>
              </w:rPr>
              <w:t>Etapes</w:t>
            </w:r>
            <w:proofErr w:type="spellEnd"/>
          </w:p>
        </w:tc>
        <w:tc>
          <w:tcPr>
            <w:tcW w:w="1526" w:type="dxa"/>
            <w:shd w:val="clear" w:color="auto" w:fill="DEEAF6"/>
            <w:vAlign w:val="center"/>
          </w:tcPr>
          <w:p w:rsidR="00356C6D" w:rsidRPr="009576D4" w:rsidRDefault="00356C6D" w:rsidP="00A7507F">
            <w:pPr>
              <w:jc w:val="center"/>
              <w:rPr>
                <w:rFonts w:ascii="Calibri" w:hAnsi="Calibri" w:cs="Calibri"/>
                <w:b/>
                <w:color w:val="000000" w:themeColor="text1"/>
              </w:rPr>
            </w:pPr>
            <w:proofErr w:type="spellStart"/>
            <w:r w:rsidRPr="009576D4">
              <w:rPr>
                <w:rFonts w:ascii="Calibri" w:hAnsi="Calibri" w:cs="Calibri"/>
                <w:b/>
                <w:color w:val="000000" w:themeColor="text1"/>
              </w:rPr>
              <w:t>Acteur</w:t>
            </w:r>
            <w:proofErr w:type="spellEnd"/>
          </w:p>
        </w:tc>
        <w:tc>
          <w:tcPr>
            <w:tcW w:w="6663" w:type="dxa"/>
            <w:shd w:val="clear" w:color="auto" w:fill="DEEAF6"/>
            <w:vAlign w:val="center"/>
          </w:tcPr>
          <w:p w:rsidR="00356C6D" w:rsidRPr="009576D4" w:rsidRDefault="00356C6D" w:rsidP="00A7507F">
            <w:pPr>
              <w:jc w:val="center"/>
              <w:rPr>
                <w:rFonts w:ascii="Calibri" w:hAnsi="Calibri" w:cs="Calibri"/>
                <w:b/>
                <w:color w:val="000000" w:themeColor="text1"/>
              </w:rPr>
            </w:pPr>
            <w:proofErr w:type="spellStart"/>
            <w:r w:rsidRPr="009576D4">
              <w:rPr>
                <w:rFonts w:ascii="Calibri" w:hAnsi="Calibri" w:cs="Calibri"/>
                <w:b/>
                <w:color w:val="000000" w:themeColor="text1"/>
              </w:rPr>
              <w:t>Attendus</w:t>
            </w:r>
            <w:proofErr w:type="spellEnd"/>
            <w:r w:rsidRPr="009576D4">
              <w:rPr>
                <w:rFonts w:ascii="Calibri" w:hAnsi="Calibri" w:cs="Calibri"/>
                <w:b/>
                <w:color w:val="000000" w:themeColor="text1"/>
              </w:rPr>
              <w:t xml:space="preserve"> </w:t>
            </w:r>
          </w:p>
        </w:tc>
        <w:tc>
          <w:tcPr>
            <w:tcW w:w="2126" w:type="dxa"/>
            <w:shd w:val="clear" w:color="auto" w:fill="DEEAF6"/>
            <w:vAlign w:val="center"/>
          </w:tcPr>
          <w:p w:rsidR="00356C6D" w:rsidRPr="009576D4" w:rsidRDefault="00356C6D" w:rsidP="00A7507F">
            <w:pPr>
              <w:jc w:val="center"/>
              <w:rPr>
                <w:rFonts w:ascii="Calibri" w:hAnsi="Calibri" w:cs="Calibri"/>
                <w:b/>
                <w:color w:val="000000" w:themeColor="text1"/>
              </w:rPr>
            </w:pPr>
            <w:proofErr w:type="spellStart"/>
            <w:r w:rsidRPr="009576D4">
              <w:rPr>
                <w:rFonts w:ascii="Calibri" w:hAnsi="Calibri" w:cs="Calibri"/>
                <w:b/>
                <w:color w:val="000000" w:themeColor="text1"/>
              </w:rPr>
              <w:t>Livrables</w:t>
            </w:r>
            <w:proofErr w:type="spellEnd"/>
          </w:p>
        </w:tc>
        <w:tc>
          <w:tcPr>
            <w:tcW w:w="2126" w:type="dxa"/>
            <w:shd w:val="clear" w:color="auto" w:fill="DEEAF6"/>
            <w:vAlign w:val="center"/>
          </w:tcPr>
          <w:p w:rsidR="00356C6D" w:rsidRPr="009576D4" w:rsidRDefault="00356C6D" w:rsidP="00A7507F">
            <w:pPr>
              <w:jc w:val="center"/>
              <w:rPr>
                <w:rFonts w:ascii="Calibri" w:hAnsi="Calibri" w:cs="Calibri"/>
                <w:b/>
                <w:color w:val="000000" w:themeColor="text1"/>
              </w:rPr>
            </w:pPr>
            <w:proofErr w:type="spellStart"/>
            <w:r w:rsidRPr="009576D4">
              <w:rPr>
                <w:rFonts w:ascii="Calibri" w:hAnsi="Calibri" w:cs="Calibri"/>
                <w:b/>
                <w:color w:val="000000" w:themeColor="text1"/>
              </w:rPr>
              <w:t>Echéancier</w:t>
            </w:r>
            <w:proofErr w:type="spellEnd"/>
          </w:p>
        </w:tc>
      </w:tr>
      <w:tr w:rsidR="00356C6D" w:rsidRPr="009E1666" w:rsidTr="00F81C54">
        <w:tc>
          <w:tcPr>
            <w:tcW w:w="3118" w:type="dxa"/>
            <w:shd w:val="clear" w:color="auto" w:fill="E7E6E6"/>
            <w:vAlign w:val="center"/>
          </w:tcPr>
          <w:p w:rsidR="00356C6D" w:rsidRPr="009576D4" w:rsidRDefault="00356C6D" w:rsidP="00A7507F">
            <w:pPr>
              <w:jc w:val="center"/>
              <w:rPr>
                <w:rFonts w:ascii="Calibri" w:hAnsi="Calibri" w:cs="Calibri"/>
                <w:color w:val="000000" w:themeColor="text1"/>
              </w:rPr>
            </w:pPr>
            <w:r w:rsidRPr="009576D4">
              <w:rPr>
                <w:rFonts w:ascii="Calibri" w:hAnsi="Calibri" w:cs="Calibri"/>
                <w:color w:val="000000" w:themeColor="text1"/>
              </w:rPr>
              <w:t xml:space="preserve">Identification des MSP </w:t>
            </w:r>
            <w:proofErr w:type="spellStart"/>
            <w:r w:rsidRPr="009576D4">
              <w:rPr>
                <w:rFonts w:ascii="Calibri" w:hAnsi="Calibri" w:cs="Calibri"/>
                <w:color w:val="000000" w:themeColor="text1"/>
              </w:rPr>
              <w:t>accompagnés</w:t>
            </w:r>
            <w:proofErr w:type="spellEnd"/>
          </w:p>
        </w:tc>
        <w:tc>
          <w:tcPr>
            <w:tcW w:w="1526"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ARS </w:t>
            </w:r>
          </w:p>
        </w:tc>
        <w:tc>
          <w:tcPr>
            <w:tcW w:w="6663" w:type="dxa"/>
            <w:shd w:val="clear" w:color="auto" w:fill="auto"/>
            <w:vAlign w:val="center"/>
          </w:tcPr>
          <w:p w:rsidR="00356C6D" w:rsidRPr="009576D4" w:rsidRDefault="00356C6D" w:rsidP="00A7507F">
            <w:pPr>
              <w:jc w:val="both"/>
              <w:rPr>
                <w:rFonts w:ascii="Calibri" w:hAnsi="Calibri" w:cs="Calibri"/>
                <w:color w:val="000000" w:themeColor="text1"/>
              </w:rPr>
            </w:pPr>
            <w:proofErr w:type="spellStart"/>
            <w:r w:rsidRPr="009576D4">
              <w:rPr>
                <w:rFonts w:ascii="Calibri" w:hAnsi="Calibri" w:cs="Calibri"/>
                <w:color w:val="000000" w:themeColor="text1"/>
              </w:rPr>
              <w:t>Lancement</w:t>
            </w:r>
            <w:proofErr w:type="spellEnd"/>
            <w:r w:rsidRPr="009576D4">
              <w:rPr>
                <w:rFonts w:ascii="Calibri" w:hAnsi="Calibri" w:cs="Calibri"/>
                <w:color w:val="000000" w:themeColor="text1"/>
              </w:rPr>
              <w:t xml:space="preserve"> de </w:t>
            </w:r>
            <w:proofErr w:type="spellStart"/>
            <w:r w:rsidRPr="009576D4">
              <w:rPr>
                <w:rFonts w:ascii="Calibri" w:hAnsi="Calibri" w:cs="Calibri"/>
                <w:color w:val="000000" w:themeColor="text1"/>
              </w:rPr>
              <w:t>l’AAP</w:t>
            </w:r>
            <w:proofErr w:type="spellEnd"/>
            <w:r w:rsidRPr="009576D4">
              <w:rPr>
                <w:rFonts w:ascii="Calibri" w:hAnsi="Calibri" w:cs="Calibri"/>
                <w:color w:val="000000" w:themeColor="text1"/>
              </w:rPr>
              <w:t xml:space="preserve"> </w:t>
            </w:r>
            <w:proofErr w:type="spellStart"/>
            <w:r w:rsidRPr="009576D4">
              <w:rPr>
                <w:rFonts w:ascii="Calibri" w:hAnsi="Calibri" w:cs="Calibri"/>
                <w:color w:val="000000" w:themeColor="text1"/>
              </w:rPr>
              <w:t>annuel</w:t>
            </w:r>
            <w:proofErr w:type="spellEnd"/>
            <w:r w:rsidRPr="009576D4">
              <w:rPr>
                <w:rFonts w:ascii="Calibri" w:hAnsi="Calibri" w:cs="Calibri"/>
                <w:color w:val="000000" w:themeColor="text1"/>
              </w:rPr>
              <w:t xml:space="preserve"> </w:t>
            </w:r>
          </w:p>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Instruction et </w:t>
            </w:r>
            <w:proofErr w:type="spellStart"/>
            <w:r w:rsidRPr="009576D4">
              <w:rPr>
                <w:rFonts w:ascii="Calibri" w:hAnsi="Calibri" w:cs="Calibri"/>
                <w:color w:val="000000" w:themeColor="text1"/>
              </w:rPr>
              <w:t>choix</w:t>
            </w:r>
            <w:proofErr w:type="spellEnd"/>
            <w:r w:rsidRPr="009576D4">
              <w:rPr>
                <w:rFonts w:ascii="Calibri" w:hAnsi="Calibri" w:cs="Calibri"/>
                <w:color w:val="000000" w:themeColor="text1"/>
              </w:rPr>
              <w:t xml:space="preserve"> des </w:t>
            </w:r>
            <w:proofErr w:type="spellStart"/>
            <w:r w:rsidRPr="009576D4">
              <w:rPr>
                <w:rFonts w:ascii="Calibri" w:hAnsi="Calibri" w:cs="Calibri"/>
                <w:color w:val="000000" w:themeColor="text1"/>
              </w:rPr>
              <w:t>candidats</w:t>
            </w:r>
            <w:proofErr w:type="spellEnd"/>
            <w:r w:rsidRPr="009576D4">
              <w:rPr>
                <w:rFonts w:ascii="Calibri" w:hAnsi="Calibri" w:cs="Calibri"/>
                <w:color w:val="000000" w:themeColor="text1"/>
              </w:rPr>
              <w:t xml:space="preserve"> </w:t>
            </w:r>
          </w:p>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Notification des </w:t>
            </w:r>
            <w:proofErr w:type="spellStart"/>
            <w:r w:rsidRPr="009576D4">
              <w:rPr>
                <w:rFonts w:ascii="Calibri" w:hAnsi="Calibri" w:cs="Calibri"/>
                <w:color w:val="000000" w:themeColor="text1"/>
              </w:rPr>
              <w:t>résultats</w:t>
            </w:r>
            <w:proofErr w:type="spellEnd"/>
            <w:r w:rsidRPr="009576D4">
              <w:rPr>
                <w:rFonts w:ascii="Calibri" w:hAnsi="Calibri" w:cs="Calibri"/>
                <w:color w:val="000000" w:themeColor="text1"/>
              </w:rPr>
              <w:t xml:space="preserve"> aux MSP</w:t>
            </w:r>
          </w:p>
        </w:tc>
        <w:tc>
          <w:tcPr>
            <w:tcW w:w="2126"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AAP </w:t>
            </w:r>
          </w:p>
        </w:tc>
        <w:tc>
          <w:tcPr>
            <w:tcW w:w="2126"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Mai-</w:t>
            </w:r>
            <w:proofErr w:type="spellStart"/>
            <w:r w:rsidRPr="009576D4">
              <w:rPr>
                <w:rFonts w:ascii="Calibri" w:hAnsi="Calibri" w:cs="Calibri"/>
                <w:color w:val="000000" w:themeColor="text1"/>
              </w:rPr>
              <w:t>juin</w:t>
            </w:r>
            <w:proofErr w:type="spellEnd"/>
          </w:p>
        </w:tc>
      </w:tr>
      <w:tr w:rsidR="00356C6D" w:rsidRPr="009E1666" w:rsidTr="00F81C54">
        <w:tc>
          <w:tcPr>
            <w:tcW w:w="3118" w:type="dxa"/>
            <w:shd w:val="clear" w:color="auto" w:fill="E7E6E6"/>
            <w:vAlign w:val="center"/>
          </w:tcPr>
          <w:p w:rsidR="00356C6D" w:rsidRPr="009576D4" w:rsidRDefault="00356C6D" w:rsidP="00A7507F">
            <w:pPr>
              <w:jc w:val="center"/>
              <w:rPr>
                <w:rFonts w:ascii="Calibri" w:hAnsi="Calibri" w:cs="Calibri"/>
                <w:color w:val="000000" w:themeColor="text1"/>
              </w:rPr>
            </w:pPr>
            <w:proofErr w:type="spellStart"/>
            <w:r w:rsidRPr="009576D4">
              <w:rPr>
                <w:rFonts w:ascii="Calibri" w:hAnsi="Calibri" w:cs="Calibri"/>
                <w:color w:val="000000" w:themeColor="text1"/>
              </w:rPr>
              <w:t>Réunion</w:t>
            </w:r>
            <w:proofErr w:type="spellEnd"/>
            <w:r w:rsidRPr="009576D4">
              <w:rPr>
                <w:rFonts w:ascii="Calibri" w:hAnsi="Calibri" w:cs="Calibri"/>
                <w:color w:val="000000" w:themeColor="text1"/>
              </w:rPr>
              <w:t xml:space="preserve"> de </w:t>
            </w:r>
            <w:proofErr w:type="spellStart"/>
            <w:r w:rsidRPr="009576D4">
              <w:rPr>
                <w:rFonts w:ascii="Calibri" w:hAnsi="Calibri" w:cs="Calibri"/>
                <w:color w:val="000000" w:themeColor="text1"/>
              </w:rPr>
              <w:t>lancement</w:t>
            </w:r>
            <w:proofErr w:type="spellEnd"/>
          </w:p>
        </w:tc>
        <w:tc>
          <w:tcPr>
            <w:tcW w:w="1526"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ARS-GCS-consultant</w:t>
            </w:r>
          </w:p>
        </w:tc>
        <w:tc>
          <w:tcPr>
            <w:tcW w:w="6663"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Première </w:t>
            </w:r>
            <w:proofErr w:type="spellStart"/>
            <w:r w:rsidRPr="009576D4">
              <w:rPr>
                <w:rFonts w:ascii="Calibri" w:hAnsi="Calibri" w:cs="Calibri"/>
                <w:color w:val="000000" w:themeColor="text1"/>
              </w:rPr>
              <w:t>réunion</w:t>
            </w:r>
            <w:proofErr w:type="spellEnd"/>
            <w:r w:rsidRPr="009576D4">
              <w:rPr>
                <w:rFonts w:ascii="Calibri" w:hAnsi="Calibri" w:cs="Calibri"/>
                <w:color w:val="000000" w:themeColor="text1"/>
              </w:rPr>
              <w:t xml:space="preserve"> de </w:t>
            </w:r>
            <w:proofErr w:type="spellStart"/>
            <w:r w:rsidRPr="009576D4">
              <w:rPr>
                <w:rFonts w:ascii="Calibri" w:hAnsi="Calibri" w:cs="Calibri"/>
                <w:color w:val="000000" w:themeColor="text1"/>
              </w:rPr>
              <w:t>présentation</w:t>
            </w:r>
            <w:proofErr w:type="spellEnd"/>
            <w:r w:rsidRPr="009576D4">
              <w:rPr>
                <w:rFonts w:ascii="Calibri" w:hAnsi="Calibri" w:cs="Calibri"/>
                <w:color w:val="000000" w:themeColor="text1"/>
              </w:rPr>
              <w:t xml:space="preserve"> avec </w:t>
            </w:r>
            <w:proofErr w:type="spellStart"/>
            <w:r w:rsidRPr="009576D4">
              <w:rPr>
                <w:rFonts w:ascii="Calibri" w:hAnsi="Calibri" w:cs="Calibri"/>
                <w:color w:val="000000" w:themeColor="text1"/>
              </w:rPr>
              <w:t>l’équipe</w:t>
            </w:r>
            <w:proofErr w:type="spellEnd"/>
            <w:r w:rsidRPr="009576D4">
              <w:rPr>
                <w:rFonts w:ascii="Calibri" w:hAnsi="Calibri" w:cs="Calibri"/>
                <w:color w:val="000000" w:themeColor="text1"/>
              </w:rPr>
              <w:t xml:space="preserve"> : </w:t>
            </w:r>
            <w:proofErr w:type="spellStart"/>
            <w:r w:rsidRPr="009576D4">
              <w:rPr>
                <w:rFonts w:ascii="Calibri" w:hAnsi="Calibri" w:cs="Calibri"/>
                <w:color w:val="000000" w:themeColor="text1"/>
              </w:rPr>
              <w:t>présentation</w:t>
            </w:r>
            <w:proofErr w:type="spellEnd"/>
            <w:r w:rsidRPr="009576D4">
              <w:rPr>
                <w:rFonts w:ascii="Calibri" w:hAnsi="Calibri" w:cs="Calibri"/>
                <w:color w:val="000000" w:themeColor="text1"/>
              </w:rPr>
              <w:t xml:space="preserve"> SIP, </w:t>
            </w:r>
            <w:proofErr w:type="spellStart"/>
            <w:r w:rsidRPr="009576D4">
              <w:rPr>
                <w:rFonts w:ascii="Calibri" w:hAnsi="Calibri" w:cs="Calibri"/>
                <w:color w:val="000000" w:themeColor="text1"/>
              </w:rPr>
              <w:t>enjeux</w:t>
            </w:r>
            <w:proofErr w:type="spellEnd"/>
            <w:r w:rsidRPr="009576D4">
              <w:rPr>
                <w:rFonts w:ascii="Calibri" w:hAnsi="Calibri" w:cs="Calibri"/>
                <w:color w:val="000000" w:themeColor="text1"/>
              </w:rPr>
              <w:t xml:space="preserve">, solutions, cadre financier, </w:t>
            </w:r>
            <w:proofErr w:type="spellStart"/>
            <w:r w:rsidRPr="009576D4">
              <w:rPr>
                <w:rFonts w:ascii="Calibri" w:hAnsi="Calibri" w:cs="Calibri"/>
                <w:color w:val="000000" w:themeColor="text1"/>
              </w:rPr>
              <w:t>calendrier</w:t>
            </w:r>
            <w:proofErr w:type="spellEnd"/>
            <w:r w:rsidRPr="009576D4">
              <w:rPr>
                <w:rFonts w:ascii="Calibri" w:hAnsi="Calibri" w:cs="Calibri"/>
                <w:color w:val="000000" w:themeColor="text1"/>
              </w:rPr>
              <w:t xml:space="preserve"> de </w:t>
            </w:r>
            <w:proofErr w:type="spellStart"/>
            <w:r w:rsidRPr="009576D4">
              <w:rPr>
                <w:rFonts w:ascii="Calibri" w:hAnsi="Calibri" w:cs="Calibri"/>
                <w:color w:val="000000" w:themeColor="text1"/>
              </w:rPr>
              <w:t>déploiement</w:t>
            </w:r>
            <w:proofErr w:type="spellEnd"/>
          </w:p>
        </w:tc>
        <w:tc>
          <w:tcPr>
            <w:tcW w:w="2126"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PPT de </w:t>
            </w:r>
            <w:proofErr w:type="spellStart"/>
            <w:r w:rsidRPr="009576D4">
              <w:rPr>
                <w:rFonts w:ascii="Calibri" w:hAnsi="Calibri" w:cs="Calibri"/>
                <w:color w:val="000000" w:themeColor="text1"/>
              </w:rPr>
              <w:t>présentation</w:t>
            </w:r>
            <w:proofErr w:type="spellEnd"/>
          </w:p>
          <w:p w:rsidR="00356C6D" w:rsidRPr="009576D4" w:rsidRDefault="00356C6D" w:rsidP="00A7507F">
            <w:pPr>
              <w:jc w:val="both"/>
              <w:rPr>
                <w:rFonts w:ascii="Calibri" w:hAnsi="Calibri" w:cs="Calibri"/>
                <w:color w:val="000000" w:themeColor="text1"/>
              </w:rPr>
            </w:pPr>
            <w:proofErr w:type="spellStart"/>
            <w:r w:rsidRPr="009576D4">
              <w:rPr>
                <w:rFonts w:ascii="Calibri" w:hAnsi="Calibri" w:cs="Calibri"/>
                <w:color w:val="000000" w:themeColor="text1"/>
              </w:rPr>
              <w:t>Compte-rendu</w:t>
            </w:r>
            <w:proofErr w:type="spellEnd"/>
            <w:r w:rsidRPr="009576D4">
              <w:rPr>
                <w:rFonts w:ascii="Calibri" w:hAnsi="Calibri" w:cs="Calibri"/>
                <w:color w:val="000000" w:themeColor="text1"/>
              </w:rPr>
              <w:t xml:space="preserve"> </w:t>
            </w:r>
          </w:p>
        </w:tc>
        <w:tc>
          <w:tcPr>
            <w:tcW w:w="2126" w:type="dxa"/>
            <w:shd w:val="clear" w:color="auto" w:fill="auto"/>
            <w:vAlign w:val="center"/>
          </w:tcPr>
          <w:p w:rsidR="00356C6D" w:rsidRPr="009576D4" w:rsidRDefault="00356C6D" w:rsidP="00A7507F">
            <w:pPr>
              <w:jc w:val="both"/>
              <w:rPr>
                <w:rFonts w:ascii="Calibri" w:hAnsi="Calibri" w:cs="Calibri"/>
                <w:color w:val="000000" w:themeColor="text1"/>
              </w:rPr>
            </w:pPr>
            <w:proofErr w:type="spellStart"/>
            <w:r w:rsidRPr="009576D4">
              <w:rPr>
                <w:rFonts w:ascii="Calibri" w:hAnsi="Calibri" w:cs="Calibri"/>
                <w:color w:val="000000" w:themeColor="text1"/>
              </w:rPr>
              <w:t>Septembre</w:t>
            </w:r>
            <w:proofErr w:type="spellEnd"/>
          </w:p>
        </w:tc>
      </w:tr>
      <w:tr w:rsidR="00356C6D" w:rsidRPr="009E1666" w:rsidTr="00F81C54">
        <w:tc>
          <w:tcPr>
            <w:tcW w:w="3118" w:type="dxa"/>
            <w:shd w:val="clear" w:color="auto" w:fill="E7E6E6"/>
            <w:vAlign w:val="center"/>
          </w:tcPr>
          <w:p w:rsidR="00356C6D" w:rsidRPr="009576D4" w:rsidRDefault="00356C6D" w:rsidP="00A7507F">
            <w:pPr>
              <w:jc w:val="center"/>
              <w:rPr>
                <w:rFonts w:ascii="Calibri" w:hAnsi="Calibri" w:cs="Calibri"/>
                <w:color w:val="000000" w:themeColor="text1"/>
              </w:rPr>
            </w:pPr>
            <w:r w:rsidRPr="009576D4">
              <w:rPr>
                <w:rFonts w:ascii="Calibri" w:hAnsi="Calibri" w:cs="Calibri"/>
                <w:color w:val="000000" w:themeColor="text1"/>
              </w:rPr>
              <w:t xml:space="preserve">Identification des </w:t>
            </w:r>
            <w:proofErr w:type="spellStart"/>
            <w:r w:rsidRPr="009576D4">
              <w:rPr>
                <w:rFonts w:ascii="Calibri" w:hAnsi="Calibri" w:cs="Calibri"/>
                <w:color w:val="000000" w:themeColor="text1"/>
              </w:rPr>
              <w:t>besoins</w:t>
            </w:r>
            <w:proofErr w:type="spellEnd"/>
            <w:r w:rsidRPr="009576D4">
              <w:rPr>
                <w:rFonts w:ascii="Calibri" w:hAnsi="Calibri" w:cs="Calibri"/>
                <w:color w:val="000000" w:themeColor="text1"/>
              </w:rPr>
              <w:t xml:space="preserve"> de la structure</w:t>
            </w:r>
          </w:p>
        </w:tc>
        <w:tc>
          <w:tcPr>
            <w:tcW w:w="1526"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Consultant</w:t>
            </w:r>
          </w:p>
        </w:tc>
        <w:tc>
          <w:tcPr>
            <w:tcW w:w="6663" w:type="dxa"/>
            <w:shd w:val="clear" w:color="auto" w:fill="auto"/>
            <w:vAlign w:val="center"/>
          </w:tcPr>
          <w:p w:rsidR="00356C6D" w:rsidRPr="009576D4" w:rsidRDefault="00F81C54" w:rsidP="00F81C54">
            <w:pPr>
              <w:jc w:val="both"/>
              <w:rPr>
                <w:rFonts w:ascii="Calibri" w:hAnsi="Calibri" w:cs="Calibri"/>
                <w:color w:val="000000" w:themeColor="text1"/>
              </w:rPr>
            </w:pPr>
            <w:proofErr w:type="spellStart"/>
            <w:r w:rsidRPr="009576D4">
              <w:rPr>
                <w:rFonts w:ascii="Calibri" w:hAnsi="Calibri" w:cs="Calibri"/>
                <w:color w:val="000000" w:themeColor="text1"/>
              </w:rPr>
              <w:t>Lancement</w:t>
            </w:r>
            <w:proofErr w:type="spellEnd"/>
            <w:r w:rsidR="00356C6D" w:rsidRPr="009576D4">
              <w:rPr>
                <w:rFonts w:ascii="Calibri" w:hAnsi="Calibri" w:cs="Calibri"/>
                <w:color w:val="000000" w:themeColor="text1"/>
              </w:rPr>
              <w:t xml:space="preserve"> d’un questionnaire à </w:t>
            </w:r>
            <w:proofErr w:type="spellStart"/>
            <w:r w:rsidR="00356C6D" w:rsidRPr="009576D4">
              <w:rPr>
                <w:rFonts w:ascii="Calibri" w:hAnsi="Calibri" w:cs="Calibri"/>
                <w:color w:val="000000" w:themeColor="text1"/>
              </w:rPr>
              <w:t>l’équipe</w:t>
            </w:r>
            <w:proofErr w:type="spellEnd"/>
            <w:r w:rsidR="00356C6D" w:rsidRPr="009576D4">
              <w:rPr>
                <w:rFonts w:ascii="Calibri" w:hAnsi="Calibri" w:cs="Calibri"/>
                <w:color w:val="000000" w:themeColor="text1"/>
              </w:rPr>
              <w:t xml:space="preserve"> pour </w:t>
            </w:r>
            <w:proofErr w:type="spellStart"/>
            <w:r w:rsidRPr="009576D4">
              <w:rPr>
                <w:rFonts w:ascii="Calibri" w:hAnsi="Calibri" w:cs="Calibri"/>
                <w:color w:val="000000" w:themeColor="text1"/>
              </w:rPr>
              <w:t>réalisation</w:t>
            </w:r>
            <w:proofErr w:type="spellEnd"/>
            <w:r w:rsidR="00356C6D" w:rsidRPr="009576D4">
              <w:rPr>
                <w:rFonts w:ascii="Calibri" w:hAnsi="Calibri" w:cs="Calibri"/>
                <w:color w:val="000000" w:themeColor="text1"/>
              </w:rPr>
              <w:t xml:space="preserve"> d’un </w:t>
            </w:r>
            <w:proofErr w:type="spellStart"/>
            <w:r w:rsidR="00356C6D" w:rsidRPr="009576D4">
              <w:rPr>
                <w:rFonts w:ascii="Calibri" w:hAnsi="Calibri" w:cs="Calibri"/>
                <w:color w:val="000000" w:themeColor="text1"/>
              </w:rPr>
              <w:t>état</w:t>
            </w:r>
            <w:proofErr w:type="spellEnd"/>
            <w:r w:rsidR="00356C6D" w:rsidRPr="009576D4">
              <w:rPr>
                <w:rFonts w:ascii="Calibri" w:hAnsi="Calibri" w:cs="Calibri"/>
                <w:color w:val="000000" w:themeColor="text1"/>
              </w:rPr>
              <w:t xml:space="preserve"> des </w:t>
            </w:r>
            <w:proofErr w:type="spellStart"/>
            <w:r w:rsidR="00356C6D" w:rsidRPr="009576D4">
              <w:rPr>
                <w:rFonts w:ascii="Calibri" w:hAnsi="Calibri" w:cs="Calibri"/>
                <w:color w:val="000000" w:themeColor="text1"/>
              </w:rPr>
              <w:t>lieux</w:t>
            </w:r>
            <w:proofErr w:type="spellEnd"/>
            <w:r w:rsidR="00356C6D" w:rsidRPr="009576D4">
              <w:rPr>
                <w:rFonts w:ascii="Calibri" w:hAnsi="Calibri" w:cs="Calibri"/>
                <w:color w:val="000000" w:themeColor="text1"/>
              </w:rPr>
              <w:t xml:space="preserve"> du SIP et identification des </w:t>
            </w:r>
            <w:proofErr w:type="spellStart"/>
            <w:r w:rsidR="00356C6D" w:rsidRPr="009576D4">
              <w:rPr>
                <w:rFonts w:ascii="Calibri" w:hAnsi="Calibri" w:cs="Calibri"/>
                <w:color w:val="000000" w:themeColor="text1"/>
              </w:rPr>
              <w:t>besoins</w:t>
            </w:r>
            <w:proofErr w:type="spellEnd"/>
            <w:r w:rsidR="00356C6D" w:rsidRPr="009576D4">
              <w:rPr>
                <w:rFonts w:ascii="Calibri" w:hAnsi="Calibri" w:cs="Calibri"/>
                <w:color w:val="000000" w:themeColor="text1"/>
              </w:rPr>
              <w:t xml:space="preserve"> et </w:t>
            </w:r>
            <w:proofErr w:type="spellStart"/>
            <w:r w:rsidR="00356C6D" w:rsidRPr="009576D4">
              <w:rPr>
                <w:rFonts w:ascii="Calibri" w:hAnsi="Calibri" w:cs="Calibri"/>
                <w:color w:val="000000" w:themeColor="text1"/>
              </w:rPr>
              <w:t>attentes</w:t>
            </w:r>
            <w:proofErr w:type="spellEnd"/>
            <w:r w:rsidR="00356C6D" w:rsidRPr="009576D4">
              <w:rPr>
                <w:rFonts w:ascii="Calibri" w:hAnsi="Calibri" w:cs="Calibri"/>
                <w:color w:val="000000" w:themeColor="text1"/>
              </w:rPr>
              <w:t xml:space="preserve"> des </w:t>
            </w:r>
            <w:proofErr w:type="spellStart"/>
            <w:r w:rsidR="00356C6D" w:rsidRPr="009576D4">
              <w:rPr>
                <w:rFonts w:ascii="Calibri" w:hAnsi="Calibri" w:cs="Calibri"/>
                <w:color w:val="000000" w:themeColor="text1"/>
              </w:rPr>
              <w:t>professionnels</w:t>
            </w:r>
            <w:proofErr w:type="spellEnd"/>
            <w:r w:rsidR="00356C6D" w:rsidRPr="009576D4">
              <w:rPr>
                <w:rFonts w:ascii="Calibri" w:hAnsi="Calibri" w:cs="Calibri"/>
                <w:color w:val="000000" w:themeColor="text1"/>
              </w:rPr>
              <w:t xml:space="preserve"> de santé </w:t>
            </w:r>
          </w:p>
        </w:tc>
        <w:tc>
          <w:tcPr>
            <w:tcW w:w="2126"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Questionnaire </w:t>
            </w:r>
          </w:p>
        </w:tc>
        <w:tc>
          <w:tcPr>
            <w:tcW w:w="2126" w:type="dxa"/>
            <w:shd w:val="clear" w:color="auto" w:fill="auto"/>
            <w:vAlign w:val="center"/>
          </w:tcPr>
          <w:p w:rsidR="00356C6D" w:rsidRPr="009576D4" w:rsidRDefault="00356C6D" w:rsidP="00A7507F">
            <w:pPr>
              <w:jc w:val="both"/>
              <w:rPr>
                <w:rFonts w:ascii="Calibri" w:hAnsi="Calibri" w:cs="Calibri"/>
                <w:color w:val="000000" w:themeColor="text1"/>
              </w:rPr>
            </w:pPr>
            <w:proofErr w:type="spellStart"/>
            <w:r w:rsidRPr="009576D4">
              <w:rPr>
                <w:rFonts w:ascii="Calibri" w:hAnsi="Calibri" w:cs="Calibri"/>
                <w:color w:val="000000" w:themeColor="text1"/>
              </w:rPr>
              <w:t>Septembre-octobre</w:t>
            </w:r>
            <w:proofErr w:type="spellEnd"/>
          </w:p>
        </w:tc>
      </w:tr>
      <w:tr w:rsidR="00356C6D" w:rsidRPr="009E1666" w:rsidTr="00F81C54">
        <w:trPr>
          <w:trHeight w:val="813"/>
        </w:trPr>
        <w:tc>
          <w:tcPr>
            <w:tcW w:w="3118" w:type="dxa"/>
            <w:shd w:val="clear" w:color="auto" w:fill="E7E6E6"/>
            <w:vAlign w:val="center"/>
          </w:tcPr>
          <w:p w:rsidR="00356C6D" w:rsidRPr="009576D4" w:rsidRDefault="00356C6D" w:rsidP="00A7507F">
            <w:pPr>
              <w:jc w:val="center"/>
              <w:rPr>
                <w:rFonts w:ascii="Calibri" w:hAnsi="Calibri" w:cs="Calibri"/>
                <w:color w:val="000000" w:themeColor="text1"/>
              </w:rPr>
            </w:pPr>
            <w:proofErr w:type="spellStart"/>
            <w:r w:rsidRPr="009576D4">
              <w:rPr>
                <w:rFonts w:ascii="Calibri" w:hAnsi="Calibri" w:cs="Calibri"/>
                <w:color w:val="000000" w:themeColor="text1"/>
              </w:rPr>
              <w:t>Choix</w:t>
            </w:r>
            <w:proofErr w:type="spellEnd"/>
            <w:r w:rsidRPr="009576D4">
              <w:rPr>
                <w:rFonts w:ascii="Calibri" w:hAnsi="Calibri" w:cs="Calibri"/>
                <w:color w:val="000000" w:themeColor="text1"/>
              </w:rPr>
              <w:t xml:space="preserve"> du </w:t>
            </w:r>
            <w:proofErr w:type="spellStart"/>
            <w:r w:rsidRPr="009576D4">
              <w:rPr>
                <w:rFonts w:ascii="Calibri" w:hAnsi="Calibri" w:cs="Calibri"/>
                <w:color w:val="000000" w:themeColor="text1"/>
              </w:rPr>
              <w:t>logiciel</w:t>
            </w:r>
            <w:proofErr w:type="spellEnd"/>
          </w:p>
        </w:tc>
        <w:tc>
          <w:tcPr>
            <w:tcW w:w="1526"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Consultant </w:t>
            </w:r>
          </w:p>
        </w:tc>
        <w:tc>
          <w:tcPr>
            <w:tcW w:w="6663" w:type="dxa"/>
            <w:shd w:val="clear" w:color="auto" w:fill="auto"/>
            <w:vAlign w:val="center"/>
          </w:tcPr>
          <w:p w:rsidR="00356C6D" w:rsidRPr="009576D4" w:rsidRDefault="00356C6D" w:rsidP="00A7507F">
            <w:pPr>
              <w:jc w:val="both"/>
              <w:rPr>
                <w:rFonts w:ascii="Calibri" w:hAnsi="Calibri" w:cs="Calibri"/>
                <w:color w:val="000000" w:themeColor="text1"/>
              </w:rPr>
            </w:pPr>
            <w:proofErr w:type="spellStart"/>
            <w:r w:rsidRPr="009576D4">
              <w:rPr>
                <w:rFonts w:ascii="Calibri" w:hAnsi="Calibri" w:cs="Calibri"/>
                <w:color w:val="000000" w:themeColor="text1"/>
              </w:rPr>
              <w:t>Choix</w:t>
            </w:r>
            <w:proofErr w:type="spellEnd"/>
            <w:r w:rsidRPr="009576D4">
              <w:rPr>
                <w:rFonts w:ascii="Calibri" w:hAnsi="Calibri" w:cs="Calibri"/>
                <w:color w:val="000000" w:themeColor="text1"/>
              </w:rPr>
              <w:t xml:space="preserve"> </w:t>
            </w:r>
            <w:proofErr w:type="spellStart"/>
            <w:r w:rsidRPr="009576D4">
              <w:rPr>
                <w:rFonts w:ascii="Calibri" w:hAnsi="Calibri" w:cs="Calibri"/>
                <w:color w:val="000000" w:themeColor="text1"/>
              </w:rPr>
              <w:t>définitif</w:t>
            </w:r>
            <w:proofErr w:type="spellEnd"/>
            <w:r w:rsidRPr="009576D4">
              <w:rPr>
                <w:rFonts w:ascii="Calibri" w:hAnsi="Calibri" w:cs="Calibri"/>
                <w:color w:val="000000" w:themeColor="text1"/>
              </w:rPr>
              <w:t xml:space="preserve"> du </w:t>
            </w:r>
            <w:proofErr w:type="spellStart"/>
            <w:r w:rsidRPr="009576D4">
              <w:rPr>
                <w:rFonts w:ascii="Calibri" w:hAnsi="Calibri" w:cs="Calibri"/>
                <w:color w:val="000000" w:themeColor="text1"/>
              </w:rPr>
              <w:t>logiciel</w:t>
            </w:r>
            <w:proofErr w:type="spellEnd"/>
            <w:r w:rsidRPr="009576D4">
              <w:rPr>
                <w:rFonts w:ascii="Calibri" w:hAnsi="Calibri" w:cs="Calibri"/>
                <w:color w:val="000000" w:themeColor="text1"/>
              </w:rPr>
              <w:t xml:space="preserve"> à </w:t>
            </w:r>
            <w:proofErr w:type="spellStart"/>
            <w:r w:rsidRPr="009576D4">
              <w:rPr>
                <w:rFonts w:ascii="Calibri" w:hAnsi="Calibri" w:cs="Calibri"/>
                <w:color w:val="000000" w:themeColor="text1"/>
              </w:rPr>
              <w:t>définir</w:t>
            </w:r>
            <w:proofErr w:type="spellEnd"/>
            <w:r w:rsidRPr="009576D4">
              <w:rPr>
                <w:rFonts w:ascii="Calibri" w:hAnsi="Calibri" w:cs="Calibri"/>
                <w:color w:val="000000" w:themeColor="text1"/>
              </w:rPr>
              <w:t xml:space="preserve"> avec les PS </w:t>
            </w:r>
          </w:p>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Validation des </w:t>
            </w:r>
            <w:proofErr w:type="spellStart"/>
            <w:r w:rsidRPr="009576D4">
              <w:rPr>
                <w:rFonts w:ascii="Calibri" w:hAnsi="Calibri" w:cs="Calibri"/>
                <w:color w:val="000000" w:themeColor="text1"/>
              </w:rPr>
              <w:t>devis</w:t>
            </w:r>
            <w:proofErr w:type="spellEnd"/>
            <w:r w:rsidRPr="009576D4">
              <w:rPr>
                <w:rFonts w:ascii="Calibri" w:hAnsi="Calibri" w:cs="Calibri"/>
                <w:color w:val="000000" w:themeColor="text1"/>
              </w:rPr>
              <w:t xml:space="preserve"> </w:t>
            </w:r>
          </w:p>
        </w:tc>
        <w:tc>
          <w:tcPr>
            <w:tcW w:w="2126" w:type="dxa"/>
            <w:shd w:val="clear" w:color="auto" w:fill="auto"/>
            <w:vAlign w:val="center"/>
          </w:tcPr>
          <w:p w:rsidR="00356C6D" w:rsidRPr="009576D4" w:rsidRDefault="00356C6D" w:rsidP="00A7507F">
            <w:pPr>
              <w:jc w:val="both"/>
              <w:rPr>
                <w:rFonts w:ascii="Calibri" w:hAnsi="Calibri" w:cs="Calibri"/>
                <w:color w:val="000000" w:themeColor="text1"/>
              </w:rPr>
            </w:pPr>
            <w:proofErr w:type="spellStart"/>
            <w:r w:rsidRPr="009576D4">
              <w:rPr>
                <w:rFonts w:ascii="Calibri" w:hAnsi="Calibri" w:cs="Calibri"/>
                <w:color w:val="000000" w:themeColor="text1"/>
              </w:rPr>
              <w:t>Devis</w:t>
            </w:r>
            <w:proofErr w:type="spellEnd"/>
          </w:p>
        </w:tc>
        <w:tc>
          <w:tcPr>
            <w:tcW w:w="2126" w:type="dxa"/>
            <w:shd w:val="clear" w:color="auto" w:fill="auto"/>
            <w:vAlign w:val="center"/>
          </w:tcPr>
          <w:p w:rsidR="00356C6D" w:rsidRPr="009576D4" w:rsidRDefault="00356C6D" w:rsidP="00A7507F">
            <w:pPr>
              <w:jc w:val="both"/>
              <w:rPr>
                <w:rFonts w:ascii="Calibri" w:hAnsi="Calibri" w:cs="Calibri"/>
                <w:color w:val="000000" w:themeColor="text1"/>
              </w:rPr>
            </w:pPr>
            <w:proofErr w:type="spellStart"/>
            <w:r w:rsidRPr="009576D4">
              <w:rPr>
                <w:rFonts w:ascii="Calibri" w:hAnsi="Calibri" w:cs="Calibri"/>
                <w:color w:val="000000" w:themeColor="text1"/>
              </w:rPr>
              <w:t>Octobre-novembre</w:t>
            </w:r>
            <w:proofErr w:type="spellEnd"/>
          </w:p>
        </w:tc>
      </w:tr>
      <w:tr w:rsidR="00356C6D" w:rsidRPr="009E1666" w:rsidTr="00F81C54">
        <w:tc>
          <w:tcPr>
            <w:tcW w:w="3118" w:type="dxa"/>
            <w:shd w:val="clear" w:color="auto" w:fill="E7E6E6"/>
            <w:vAlign w:val="center"/>
          </w:tcPr>
          <w:p w:rsidR="00356C6D" w:rsidRPr="009576D4" w:rsidRDefault="00356C6D" w:rsidP="00A7507F">
            <w:pPr>
              <w:jc w:val="center"/>
              <w:rPr>
                <w:rFonts w:ascii="Calibri" w:hAnsi="Calibri" w:cs="Calibri"/>
                <w:color w:val="000000" w:themeColor="text1"/>
              </w:rPr>
            </w:pPr>
            <w:proofErr w:type="spellStart"/>
            <w:r w:rsidRPr="009576D4">
              <w:rPr>
                <w:rFonts w:ascii="Calibri" w:hAnsi="Calibri" w:cs="Calibri"/>
                <w:color w:val="000000" w:themeColor="text1"/>
              </w:rPr>
              <w:t>Contractualisation</w:t>
            </w:r>
            <w:proofErr w:type="spellEnd"/>
          </w:p>
        </w:tc>
        <w:tc>
          <w:tcPr>
            <w:tcW w:w="1526"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ARS </w:t>
            </w:r>
          </w:p>
        </w:tc>
        <w:tc>
          <w:tcPr>
            <w:tcW w:w="6663" w:type="dxa"/>
            <w:shd w:val="clear" w:color="auto" w:fill="auto"/>
            <w:vAlign w:val="center"/>
          </w:tcPr>
          <w:p w:rsidR="00356C6D" w:rsidRPr="009576D4" w:rsidRDefault="00356C6D" w:rsidP="00A7507F">
            <w:pPr>
              <w:jc w:val="both"/>
              <w:rPr>
                <w:rFonts w:ascii="Calibri" w:hAnsi="Calibri" w:cs="Calibri"/>
                <w:color w:val="000000" w:themeColor="text1"/>
              </w:rPr>
            </w:pPr>
            <w:proofErr w:type="spellStart"/>
            <w:r w:rsidRPr="009576D4">
              <w:rPr>
                <w:rFonts w:ascii="Calibri" w:hAnsi="Calibri" w:cs="Calibri"/>
                <w:color w:val="000000" w:themeColor="text1"/>
              </w:rPr>
              <w:t>Souscription</w:t>
            </w:r>
            <w:proofErr w:type="spellEnd"/>
            <w:r w:rsidRPr="009576D4">
              <w:rPr>
                <w:rFonts w:ascii="Calibri" w:hAnsi="Calibri" w:cs="Calibri"/>
                <w:color w:val="000000" w:themeColor="text1"/>
              </w:rPr>
              <w:t xml:space="preserve"> </w:t>
            </w:r>
            <w:proofErr w:type="spellStart"/>
            <w:r w:rsidRPr="009576D4">
              <w:rPr>
                <w:rFonts w:ascii="Calibri" w:hAnsi="Calibri" w:cs="Calibri"/>
                <w:color w:val="000000" w:themeColor="text1"/>
              </w:rPr>
              <w:t>d’une</w:t>
            </w:r>
            <w:proofErr w:type="spellEnd"/>
            <w:r w:rsidRPr="009576D4">
              <w:rPr>
                <w:rFonts w:ascii="Calibri" w:hAnsi="Calibri" w:cs="Calibri"/>
                <w:color w:val="000000" w:themeColor="text1"/>
              </w:rPr>
              <w:t xml:space="preserve"> convention de </w:t>
            </w:r>
            <w:proofErr w:type="spellStart"/>
            <w:r w:rsidRPr="009576D4">
              <w:rPr>
                <w:rFonts w:ascii="Calibri" w:hAnsi="Calibri" w:cs="Calibri"/>
                <w:color w:val="000000" w:themeColor="text1"/>
              </w:rPr>
              <w:t>financement</w:t>
            </w:r>
            <w:proofErr w:type="spellEnd"/>
            <w:r w:rsidRPr="009576D4">
              <w:rPr>
                <w:rFonts w:ascii="Calibri" w:hAnsi="Calibri" w:cs="Calibri"/>
                <w:color w:val="000000" w:themeColor="text1"/>
              </w:rPr>
              <w:t xml:space="preserve"> entre la MSP et </w:t>
            </w:r>
            <w:proofErr w:type="spellStart"/>
            <w:r w:rsidRPr="009576D4">
              <w:rPr>
                <w:rFonts w:ascii="Calibri" w:hAnsi="Calibri" w:cs="Calibri"/>
                <w:color w:val="000000" w:themeColor="text1"/>
              </w:rPr>
              <w:t>l’ARS</w:t>
            </w:r>
            <w:proofErr w:type="spellEnd"/>
            <w:r w:rsidRPr="009576D4">
              <w:rPr>
                <w:rFonts w:ascii="Calibri" w:hAnsi="Calibri" w:cs="Calibri"/>
                <w:color w:val="000000" w:themeColor="text1"/>
              </w:rPr>
              <w:t xml:space="preserve"> pour </w:t>
            </w:r>
            <w:proofErr w:type="spellStart"/>
            <w:r w:rsidRPr="009576D4">
              <w:rPr>
                <w:rFonts w:ascii="Calibri" w:hAnsi="Calibri" w:cs="Calibri"/>
                <w:color w:val="000000" w:themeColor="text1"/>
              </w:rPr>
              <w:t>versement</w:t>
            </w:r>
            <w:proofErr w:type="spellEnd"/>
            <w:r w:rsidRPr="009576D4">
              <w:rPr>
                <w:rFonts w:ascii="Calibri" w:hAnsi="Calibri" w:cs="Calibri"/>
                <w:color w:val="000000" w:themeColor="text1"/>
              </w:rPr>
              <w:t xml:space="preserve"> des </w:t>
            </w:r>
            <w:proofErr w:type="spellStart"/>
            <w:r w:rsidRPr="009576D4">
              <w:rPr>
                <w:rFonts w:ascii="Calibri" w:hAnsi="Calibri" w:cs="Calibri"/>
                <w:color w:val="000000" w:themeColor="text1"/>
              </w:rPr>
              <w:t>fonds</w:t>
            </w:r>
            <w:proofErr w:type="spellEnd"/>
            <w:r w:rsidRPr="009576D4">
              <w:rPr>
                <w:rFonts w:ascii="Calibri" w:hAnsi="Calibri" w:cs="Calibri"/>
                <w:color w:val="000000" w:themeColor="text1"/>
              </w:rPr>
              <w:t xml:space="preserve"> : 80% </w:t>
            </w:r>
            <w:proofErr w:type="spellStart"/>
            <w:r w:rsidRPr="009576D4">
              <w:rPr>
                <w:rFonts w:ascii="Calibri" w:hAnsi="Calibri" w:cs="Calibri"/>
                <w:color w:val="000000" w:themeColor="text1"/>
              </w:rPr>
              <w:t>versés</w:t>
            </w:r>
            <w:proofErr w:type="spellEnd"/>
            <w:r w:rsidRPr="009576D4">
              <w:rPr>
                <w:rFonts w:ascii="Calibri" w:hAnsi="Calibri" w:cs="Calibri"/>
                <w:color w:val="000000" w:themeColor="text1"/>
              </w:rPr>
              <w:t xml:space="preserve"> à la signature </w:t>
            </w:r>
          </w:p>
        </w:tc>
        <w:tc>
          <w:tcPr>
            <w:tcW w:w="2126"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Convention de </w:t>
            </w:r>
            <w:proofErr w:type="spellStart"/>
            <w:r w:rsidRPr="009576D4">
              <w:rPr>
                <w:rFonts w:ascii="Calibri" w:hAnsi="Calibri" w:cs="Calibri"/>
                <w:color w:val="000000" w:themeColor="text1"/>
              </w:rPr>
              <w:t>financement</w:t>
            </w:r>
            <w:proofErr w:type="spellEnd"/>
          </w:p>
        </w:tc>
        <w:tc>
          <w:tcPr>
            <w:tcW w:w="2126" w:type="dxa"/>
            <w:shd w:val="clear" w:color="auto" w:fill="auto"/>
            <w:vAlign w:val="center"/>
          </w:tcPr>
          <w:p w:rsidR="00356C6D" w:rsidRPr="009576D4" w:rsidRDefault="00356C6D" w:rsidP="00A7507F">
            <w:pPr>
              <w:jc w:val="both"/>
              <w:rPr>
                <w:rFonts w:ascii="Calibri" w:hAnsi="Calibri" w:cs="Calibri"/>
                <w:color w:val="000000" w:themeColor="text1"/>
              </w:rPr>
            </w:pPr>
            <w:proofErr w:type="spellStart"/>
            <w:r w:rsidRPr="009576D4">
              <w:rPr>
                <w:rFonts w:ascii="Calibri" w:hAnsi="Calibri" w:cs="Calibri"/>
                <w:color w:val="000000" w:themeColor="text1"/>
              </w:rPr>
              <w:t>Novembre</w:t>
            </w:r>
            <w:proofErr w:type="spellEnd"/>
            <w:r w:rsidRPr="009576D4">
              <w:rPr>
                <w:rFonts w:ascii="Calibri" w:hAnsi="Calibri" w:cs="Calibri"/>
                <w:color w:val="000000" w:themeColor="text1"/>
              </w:rPr>
              <w:t xml:space="preserve"> </w:t>
            </w:r>
          </w:p>
        </w:tc>
      </w:tr>
      <w:tr w:rsidR="00356C6D" w:rsidRPr="009E1666" w:rsidTr="00F81C54">
        <w:tc>
          <w:tcPr>
            <w:tcW w:w="3118" w:type="dxa"/>
            <w:shd w:val="clear" w:color="auto" w:fill="E7E6E6"/>
            <w:vAlign w:val="center"/>
          </w:tcPr>
          <w:p w:rsidR="00356C6D" w:rsidRPr="009576D4" w:rsidRDefault="00356C6D" w:rsidP="00A7507F">
            <w:pPr>
              <w:jc w:val="center"/>
              <w:rPr>
                <w:rFonts w:ascii="Calibri" w:hAnsi="Calibri" w:cs="Calibri"/>
                <w:color w:val="000000" w:themeColor="text1"/>
              </w:rPr>
            </w:pPr>
            <w:proofErr w:type="spellStart"/>
            <w:r w:rsidRPr="009576D4">
              <w:rPr>
                <w:rFonts w:ascii="Calibri" w:hAnsi="Calibri" w:cs="Calibri"/>
                <w:color w:val="000000" w:themeColor="text1"/>
              </w:rPr>
              <w:t>Déploiement</w:t>
            </w:r>
            <w:proofErr w:type="spellEnd"/>
          </w:p>
        </w:tc>
        <w:tc>
          <w:tcPr>
            <w:tcW w:w="1526"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Consultant</w:t>
            </w:r>
          </w:p>
        </w:tc>
        <w:tc>
          <w:tcPr>
            <w:tcW w:w="6663" w:type="dxa"/>
            <w:shd w:val="clear" w:color="auto" w:fill="auto"/>
            <w:vAlign w:val="center"/>
          </w:tcPr>
          <w:p w:rsidR="00356C6D" w:rsidRPr="009576D4" w:rsidRDefault="00356C6D" w:rsidP="00A7507F">
            <w:pPr>
              <w:jc w:val="both"/>
              <w:rPr>
                <w:rFonts w:ascii="Calibri" w:hAnsi="Calibri" w:cs="Calibri"/>
                <w:color w:val="000000" w:themeColor="text1"/>
              </w:rPr>
            </w:pPr>
            <w:proofErr w:type="spellStart"/>
            <w:r w:rsidRPr="009576D4">
              <w:rPr>
                <w:rFonts w:ascii="Calibri" w:hAnsi="Calibri" w:cs="Calibri"/>
                <w:color w:val="000000" w:themeColor="text1"/>
              </w:rPr>
              <w:t>Accompagnement</w:t>
            </w:r>
            <w:proofErr w:type="spellEnd"/>
            <w:r w:rsidRPr="009576D4">
              <w:rPr>
                <w:rFonts w:ascii="Calibri" w:hAnsi="Calibri" w:cs="Calibri"/>
                <w:color w:val="000000" w:themeColor="text1"/>
              </w:rPr>
              <w:t xml:space="preserve"> </w:t>
            </w:r>
            <w:proofErr w:type="spellStart"/>
            <w:r w:rsidRPr="009576D4">
              <w:rPr>
                <w:rFonts w:ascii="Calibri" w:hAnsi="Calibri" w:cs="Calibri"/>
                <w:color w:val="000000" w:themeColor="text1"/>
              </w:rPr>
              <w:t>dans</w:t>
            </w:r>
            <w:proofErr w:type="spellEnd"/>
            <w:r w:rsidRPr="009576D4">
              <w:rPr>
                <w:rFonts w:ascii="Calibri" w:hAnsi="Calibri" w:cs="Calibri"/>
                <w:color w:val="000000" w:themeColor="text1"/>
              </w:rPr>
              <w:t xml:space="preserve"> le </w:t>
            </w:r>
            <w:proofErr w:type="spellStart"/>
            <w:r w:rsidRPr="009576D4">
              <w:rPr>
                <w:rFonts w:ascii="Calibri" w:hAnsi="Calibri" w:cs="Calibri"/>
                <w:color w:val="000000" w:themeColor="text1"/>
              </w:rPr>
              <w:t>déploiement</w:t>
            </w:r>
            <w:proofErr w:type="spellEnd"/>
            <w:r w:rsidRPr="009576D4">
              <w:rPr>
                <w:rFonts w:ascii="Calibri" w:hAnsi="Calibri" w:cs="Calibri"/>
                <w:color w:val="000000" w:themeColor="text1"/>
              </w:rPr>
              <w:t xml:space="preserve"> de la solution (</w:t>
            </w:r>
            <w:proofErr w:type="spellStart"/>
            <w:r w:rsidRPr="009576D4">
              <w:rPr>
                <w:rFonts w:ascii="Calibri" w:hAnsi="Calibri" w:cs="Calibri"/>
                <w:color w:val="000000" w:themeColor="text1"/>
              </w:rPr>
              <w:t>paramétrages</w:t>
            </w:r>
            <w:proofErr w:type="spellEnd"/>
            <w:r w:rsidRPr="009576D4">
              <w:rPr>
                <w:rFonts w:ascii="Calibri" w:hAnsi="Calibri" w:cs="Calibri"/>
                <w:color w:val="000000" w:themeColor="text1"/>
              </w:rPr>
              <w:t xml:space="preserve">, reprise des </w:t>
            </w:r>
            <w:proofErr w:type="spellStart"/>
            <w:r w:rsidRPr="009576D4">
              <w:rPr>
                <w:rFonts w:ascii="Calibri" w:hAnsi="Calibri" w:cs="Calibri"/>
                <w:color w:val="000000" w:themeColor="text1"/>
              </w:rPr>
              <w:t>données</w:t>
            </w:r>
            <w:proofErr w:type="spellEnd"/>
            <w:r w:rsidRPr="009576D4">
              <w:rPr>
                <w:rFonts w:ascii="Calibri" w:hAnsi="Calibri" w:cs="Calibri"/>
                <w:color w:val="000000" w:themeColor="text1"/>
              </w:rPr>
              <w:t>, formations…</w:t>
            </w:r>
            <w:proofErr w:type="gramStart"/>
            <w:r w:rsidRPr="009576D4">
              <w:rPr>
                <w:rFonts w:ascii="Calibri" w:hAnsi="Calibri" w:cs="Calibri"/>
                <w:color w:val="000000" w:themeColor="text1"/>
              </w:rPr>
              <w:t>) :</w:t>
            </w:r>
            <w:proofErr w:type="gramEnd"/>
            <w:r w:rsidRPr="009576D4">
              <w:rPr>
                <w:rFonts w:ascii="Calibri" w:hAnsi="Calibri" w:cs="Calibri"/>
                <w:color w:val="000000" w:themeColor="text1"/>
              </w:rPr>
              <w:t xml:space="preserve"> </w:t>
            </w:r>
            <w:proofErr w:type="spellStart"/>
            <w:r w:rsidRPr="009576D4">
              <w:rPr>
                <w:rFonts w:ascii="Calibri" w:hAnsi="Calibri" w:cs="Calibri"/>
                <w:color w:val="000000" w:themeColor="text1"/>
              </w:rPr>
              <w:t>vérifie</w:t>
            </w:r>
            <w:proofErr w:type="spellEnd"/>
            <w:r w:rsidRPr="009576D4">
              <w:rPr>
                <w:rFonts w:ascii="Calibri" w:hAnsi="Calibri" w:cs="Calibri"/>
                <w:color w:val="000000" w:themeColor="text1"/>
              </w:rPr>
              <w:t xml:space="preserve"> le respect du planning, du bon </w:t>
            </w:r>
            <w:proofErr w:type="spellStart"/>
            <w:r w:rsidRPr="009576D4">
              <w:rPr>
                <w:rFonts w:ascii="Calibri" w:hAnsi="Calibri" w:cs="Calibri"/>
                <w:color w:val="000000" w:themeColor="text1"/>
              </w:rPr>
              <w:t>déroulement</w:t>
            </w:r>
            <w:proofErr w:type="spellEnd"/>
            <w:r w:rsidRPr="009576D4">
              <w:rPr>
                <w:rFonts w:ascii="Calibri" w:hAnsi="Calibri" w:cs="Calibri"/>
                <w:color w:val="000000" w:themeColor="text1"/>
              </w:rPr>
              <w:t xml:space="preserve"> des </w:t>
            </w:r>
            <w:proofErr w:type="spellStart"/>
            <w:r w:rsidRPr="009576D4">
              <w:rPr>
                <w:rFonts w:ascii="Calibri" w:hAnsi="Calibri" w:cs="Calibri"/>
                <w:color w:val="000000" w:themeColor="text1"/>
              </w:rPr>
              <w:t>étapes</w:t>
            </w:r>
            <w:proofErr w:type="spellEnd"/>
            <w:r w:rsidRPr="009576D4">
              <w:rPr>
                <w:rFonts w:ascii="Calibri" w:hAnsi="Calibri" w:cs="Calibri"/>
                <w:color w:val="000000" w:themeColor="text1"/>
              </w:rPr>
              <w:t>…</w:t>
            </w:r>
          </w:p>
        </w:tc>
        <w:tc>
          <w:tcPr>
            <w:tcW w:w="2126" w:type="dxa"/>
            <w:shd w:val="clear" w:color="auto" w:fill="auto"/>
            <w:vAlign w:val="center"/>
          </w:tcPr>
          <w:p w:rsidR="00356C6D" w:rsidRPr="009576D4" w:rsidRDefault="00356C6D" w:rsidP="00A7507F">
            <w:pPr>
              <w:jc w:val="both"/>
              <w:rPr>
                <w:rFonts w:ascii="Calibri" w:hAnsi="Calibri" w:cs="Calibri"/>
                <w:color w:val="000000" w:themeColor="text1"/>
              </w:rPr>
            </w:pPr>
            <w:proofErr w:type="spellStart"/>
            <w:r w:rsidRPr="009576D4">
              <w:rPr>
                <w:rFonts w:ascii="Calibri" w:hAnsi="Calibri" w:cs="Calibri"/>
                <w:color w:val="000000" w:themeColor="text1"/>
              </w:rPr>
              <w:t>Comptes</w:t>
            </w:r>
            <w:proofErr w:type="spellEnd"/>
            <w:r w:rsidRPr="009576D4">
              <w:rPr>
                <w:rFonts w:ascii="Calibri" w:hAnsi="Calibri" w:cs="Calibri"/>
                <w:color w:val="000000" w:themeColor="text1"/>
              </w:rPr>
              <w:t xml:space="preserve"> </w:t>
            </w:r>
            <w:proofErr w:type="spellStart"/>
            <w:r w:rsidRPr="009576D4">
              <w:rPr>
                <w:rFonts w:ascii="Calibri" w:hAnsi="Calibri" w:cs="Calibri"/>
                <w:color w:val="000000" w:themeColor="text1"/>
              </w:rPr>
              <w:t>rendus</w:t>
            </w:r>
            <w:proofErr w:type="spellEnd"/>
            <w:r w:rsidRPr="009576D4">
              <w:rPr>
                <w:rFonts w:ascii="Calibri" w:hAnsi="Calibri" w:cs="Calibri"/>
                <w:color w:val="000000" w:themeColor="text1"/>
              </w:rPr>
              <w:t xml:space="preserve"> de </w:t>
            </w:r>
            <w:proofErr w:type="spellStart"/>
            <w:r w:rsidRPr="009576D4">
              <w:rPr>
                <w:rFonts w:ascii="Calibri" w:hAnsi="Calibri" w:cs="Calibri"/>
                <w:color w:val="000000" w:themeColor="text1"/>
              </w:rPr>
              <w:t>suivi</w:t>
            </w:r>
            <w:proofErr w:type="spellEnd"/>
            <w:r w:rsidRPr="009576D4">
              <w:rPr>
                <w:rFonts w:ascii="Calibri" w:hAnsi="Calibri" w:cs="Calibri"/>
                <w:color w:val="000000" w:themeColor="text1"/>
              </w:rPr>
              <w:t xml:space="preserve"> </w:t>
            </w:r>
          </w:p>
        </w:tc>
        <w:tc>
          <w:tcPr>
            <w:tcW w:w="2126" w:type="dxa"/>
            <w:shd w:val="clear" w:color="auto" w:fill="auto"/>
            <w:vAlign w:val="center"/>
          </w:tcPr>
          <w:p w:rsidR="00356C6D" w:rsidRPr="009576D4" w:rsidRDefault="00356C6D" w:rsidP="00A7507F">
            <w:pPr>
              <w:jc w:val="both"/>
              <w:rPr>
                <w:rFonts w:ascii="Calibri" w:hAnsi="Calibri" w:cs="Calibri"/>
                <w:color w:val="000000" w:themeColor="text1"/>
              </w:rPr>
            </w:pPr>
            <w:proofErr w:type="spellStart"/>
            <w:r w:rsidRPr="009576D4">
              <w:rPr>
                <w:rFonts w:ascii="Calibri" w:hAnsi="Calibri" w:cs="Calibri"/>
                <w:color w:val="000000" w:themeColor="text1"/>
              </w:rPr>
              <w:t>Novembre-avril</w:t>
            </w:r>
            <w:proofErr w:type="spellEnd"/>
          </w:p>
        </w:tc>
      </w:tr>
      <w:tr w:rsidR="00356C6D" w:rsidRPr="009E1666" w:rsidTr="00F81C54">
        <w:trPr>
          <w:trHeight w:val="1935"/>
        </w:trPr>
        <w:tc>
          <w:tcPr>
            <w:tcW w:w="3118" w:type="dxa"/>
            <w:shd w:val="clear" w:color="auto" w:fill="E7E6E6"/>
            <w:vAlign w:val="center"/>
          </w:tcPr>
          <w:p w:rsidR="00356C6D" w:rsidRPr="009576D4" w:rsidRDefault="00356C6D" w:rsidP="00A7507F">
            <w:pPr>
              <w:jc w:val="center"/>
              <w:rPr>
                <w:rFonts w:ascii="Calibri" w:hAnsi="Calibri" w:cs="Calibri"/>
                <w:color w:val="000000" w:themeColor="text1"/>
              </w:rPr>
            </w:pPr>
            <w:proofErr w:type="spellStart"/>
            <w:r w:rsidRPr="009576D4">
              <w:rPr>
                <w:rFonts w:ascii="Calibri" w:hAnsi="Calibri" w:cs="Calibri"/>
                <w:color w:val="000000" w:themeColor="text1"/>
              </w:rPr>
              <w:t>Clôture</w:t>
            </w:r>
            <w:proofErr w:type="spellEnd"/>
            <w:r w:rsidRPr="009576D4">
              <w:rPr>
                <w:rFonts w:ascii="Calibri" w:hAnsi="Calibri" w:cs="Calibri"/>
                <w:color w:val="000000" w:themeColor="text1"/>
              </w:rPr>
              <w:t xml:space="preserve"> de </w:t>
            </w:r>
            <w:proofErr w:type="spellStart"/>
            <w:r w:rsidRPr="009576D4">
              <w:rPr>
                <w:rFonts w:ascii="Calibri" w:hAnsi="Calibri" w:cs="Calibri"/>
                <w:color w:val="000000" w:themeColor="text1"/>
              </w:rPr>
              <w:t>l’accompagnement</w:t>
            </w:r>
            <w:proofErr w:type="spellEnd"/>
          </w:p>
        </w:tc>
        <w:tc>
          <w:tcPr>
            <w:tcW w:w="1526"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Consultant </w:t>
            </w:r>
          </w:p>
          <w:p w:rsidR="00356C6D" w:rsidRPr="009576D4" w:rsidRDefault="00356C6D" w:rsidP="00A7507F">
            <w:pPr>
              <w:jc w:val="both"/>
              <w:rPr>
                <w:rFonts w:ascii="Calibri" w:hAnsi="Calibri" w:cs="Calibri"/>
                <w:color w:val="000000" w:themeColor="text1"/>
              </w:rPr>
            </w:pPr>
          </w:p>
          <w:p w:rsidR="00356C6D" w:rsidRPr="009576D4" w:rsidRDefault="00356C6D" w:rsidP="00A7507F">
            <w:pPr>
              <w:jc w:val="both"/>
              <w:rPr>
                <w:rFonts w:ascii="Calibri" w:hAnsi="Calibri" w:cs="Calibri"/>
                <w:color w:val="000000" w:themeColor="text1"/>
              </w:rPr>
            </w:pPr>
          </w:p>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ARS </w:t>
            </w:r>
          </w:p>
        </w:tc>
        <w:tc>
          <w:tcPr>
            <w:tcW w:w="6663" w:type="dxa"/>
            <w:shd w:val="clear" w:color="auto" w:fill="auto"/>
            <w:vAlign w:val="center"/>
          </w:tcPr>
          <w:p w:rsidR="00356C6D" w:rsidRPr="009576D4" w:rsidRDefault="00356C6D" w:rsidP="00A7507F">
            <w:pPr>
              <w:jc w:val="both"/>
              <w:rPr>
                <w:rFonts w:ascii="Calibri" w:hAnsi="Calibri" w:cs="Calibri"/>
                <w:color w:val="000000" w:themeColor="text1"/>
              </w:rPr>
            </w:pPr>
            <w:proofErr w:type="spellStart"/>
            <w:r w:rsidRPr="009576D4">
              <w:rPr>
                <w:rFonts w:ascii="Calibri" w:hAnsi="Calibri" w:cs="Calibri"/>
                <w:color w:val="000000" w:themeColor="text1"/>
              </w:rPr>
              <w:t>Vérification</w:t>
            </w:r>
            <w:proofErr w:type="spellEnd"/>
            <w:r w:rsidRPr="009576D4">
              <w:rPr>
                <w:rFonts w:ascii="Calibri" w:hAnsi="Calibri" w:cs="Calibri"/>
                <w:color w:val="000000" w:themeColor="text1"/>
              </w:rPr>
              <w:t xml:space="preserve"> de </w:t>
            </w:r>
            <w:proofErr w:type="spellStart"/>
            <w:r w:rsidRPr="009576D4">
              <w:rPr>
                <w:rFonts w:ascii="Calibri" w:hAnsi="Calibri" w:cs="Calibri"/>
                <w:color w:val="000000" w:themeColor="text1"/>
              </w:rPr>
              <w:t>l’installation</w:t>
            </w:r>
            <w:proofErr w:type="spellEnd"/>
            <w:r w:rsidRPr="009576D4">
              <w:rPr>
                <w:rFonts w:ascii="Calibri" w:hAnsi="Calibri" w:cs="Calibri"/>
                <w:color w:val="000000" w:themeColor="text1"/>
              </w:rPr>
              <w:t xml:space="preserve"> de la solution et du bon usage </w:t>
            </w:r>
            <w:proofErr w:type="spellStart"/>
            <w:r w:rsidRPr="009576D4">
              <w:rPr>
                <w:rFonts w:ascii="Calibri" w:hAnsi="Calibri" w:cs="Calibri"/>
                <w:color w:val="000000" w:themeColor="text1"/>
              </w:rPr>
              <w:t>pluri</w:t>
            </w:r>
            <w:proofErr w:type="spellEnd"/>
            <w:r w:rsidRPr="009576D4">
              <w:rPr>
                <w:rFonts w:ascii="Calibri" w:hAnsi="Calibri" w:cs="Calibri"/>
                <w:color w:val="000000" w:themeColor="text1"/>
              </w:rPr>
              <w:t xml:space="preserve"> </w:t>
            </w:r>
            <w:proofErr w:type="spellStart"/>
            <w:r w:rsidRPr="009576D4">
              <w:rPr>
                <w:rFonts w:ascii="Calibri" w:hAnsi="Calibri" w:cs="Calibri"/>
                <w:color w:val="000000" w:themeColor="text1"/>
              </w:rPr>
              <w:t>professionnel</w:t>
            </w:r>
            <w:proofErr w:type="spellEnd"/>
            <w:r w:rsidRPr="009576D4">
              <w:rPr>
                <w:rFonts w:ascii="Calibri" w:hAnsi="Calibri" w:cs="Calibri"/>
                <w:color w:val="000000" w:themeColor="text1"/>
              </w:rPr>
              <w:t xml:space="preserve"> </w:t>
            </w:r>
            <w:proofErr w:type="spellStart"/>
            <w:r w:rsidRPr="009576D4">
              <w:rPr>
                <w:rFonts w:ascii="Calibri" w:hAnsi="Calibri" w:cs="Calibri"/>
                <w:color w:val="000000" w:themeColor="text1"/>
              </w:rPr>
              <w:t>avant</w:t>
            </w:r>
            <w:proofErr w:type="spellEnd"/>
            <w:r w:rsidRPr="009576D4">
              <w:rPr>
                <w:rFonts w:ascii="Calibri" w:hAnsi="Calibri" w:cs="Calibri"/>
                <w:color w:val="000000" w:themeColor="text1"/>
              </w:rPr>
              <w:t xml:space="preserve"> de </w:t>
            </w:r>
            <w:proofErr w:type="spellStart"/>
            <w:r w:rsidRPr="009576D4">
              <w:rPr>
                <w:rFonts w:ascii="Calibri" w:hAnsi="Calibri" w:cs="Calibri"/>
                <w:color w:val="000000" w:themeColor="text1"/>
              </w:rPr>
              <w:t>procéder</w:t>
            </w:r>
            <w:proofErr w:type="spellEnd"/>
            <w:r w:rsidRPr="009576D4">
              <w:rPr>
                <w:rFonts w:ascii="Calibri" w:hAnsi="Calibri" w:cs="Calibri"/>
                <w:color w:val="000000" w:themeColor="text1"/>
              </w:rPr>
              <w:t xml:space="preserve"> </w:t>
            </w:r>
            <w:r w:rsidR="00F81C54" w:rsidRPr="009576D4">
              <w:rPr>
                <w:rFonts w:ascii="Calibri" w:hAnsi="Calibri" w:cs="Calibri"/>
                <w:color w:val="000000" w:themeColor="text1"/>
              </w:rPr>
              <w:t xml:space="preserve">à la </w:t>
            </w:r>
            <w:proofErr w:type="spellStart"/>
            <w:r w:rsidR="00F81C54" w:rsidRPr="009576D4">
              <w:rPr>
                <w:rFonts w:ascii="Calibri" w:hAnsi="Calibri" w:cs="Calibri"/>
                <w:color w:val="000000" w:themeColor="text1"/>
              </w:rPr>
              <w:t>réalisation</w:t>
            </w:r>
            <w:proofErr w:type="spellEnd"/>
            <w:r w:rsidRPr="009576D4">
              <w:rPr>
                <w:rFonts w:ascii="Calibri" w:hAnsi="Calibri" w:cs="Calibri"/>
                <w:color w:val="000000" w:themeColor="text1"/>
              </w:rPr>
              <w:t xml:space="preserve"> </w:t>
            </w:r>
            <w:r w:rsidR="00F81C54" w:rsidRPr="009576D4">
              <w:rPr>
                <w:rFonts w:ascii="Calibri" w:hAnsi="Calibri" w:cs="Calibri"/>
                <w:color w:val="000000" w:themeColor="text1"/>
              </w:rPr>
              <w:t xml:space="preserve">du </w:t>
            </w:r>
            <w:proofErr w:type="spellStart"/>
            <w:r w:rsidR="00F81C54" w:rsidRPr="009576D4">
              <w:rPr>
                <w:rFonts w:ascii="Calibri" w:hAnsi="Calibri" w:cs="Calibri"/>
                <w:color w:val="000000" w:themeColor="text1"/>
              </w:rPr>
              <w:t>procès</w:t>
            </w:r>
            <w:proofErr w:type="spellEnd"/>
            <w:r w:rsidR="00F81C54" w:rsidRPr="009576D4">
              <w:rPr>
                <w:rFonts w:ascii="Calibri" w:hAnsi="Calibri" w:cs="Calibri"/>
                <w:color w:val="000000" w:themeColor="text1"/>
              </w:rPr>
              <w:t xml:space="preserve"> verbal (PV) </w:t>
            </w:r>
            <w:proofErr w:type="spellStart"/>
            <w:r w:rsidRPr="009576D4">
              <w:rPr>
                <w:rFonts w:ascii="Calibri" w:hAnsi="Calibri" w:cs="Calibri"/>
                <w:color w:val="000000" w:themeColor="text1"/>
              </w:rPr>
              <w:t>actant</w:t>
            </w:r>
            <w:proofErr w:type="spellEnd"/>
            <w:r w:rsidRPr="009576D4">
              <w:rPr>
                <w:rFonts w:ascii="Calibri" w:hAnsi="Calibri" w:cs="Calibri"/>
                <w:color w:val="000000" w:themeColor="text1"/>
              </w:rPr>
              <w:t xml:space="preserve"> la fin </w:t>
            </w:r>
            <w:proofErr w:type="spellStart"/>
            <w:r w:rsidRPr="009576D4">
              <w:rPr>
                <w:rFonts w:ascii="Calibri" w:hAnsi="Calibri" w:cs="Calibri"/>
                <w:color w:val="000000" w:themeColor="text1"/>
              </w:rPr>
              <w:t>d’accompagnement</w:t>
            </w:r>
            <w:proofErr w:type="spellEnd"/>
            <w:r w:rsidRPr="009576D4">
              <w:rPr>
                <w:rFonts w:ascii="Calibri" w:hAnsi="Calibri" w:cs="Calibri"/>
                <w:color w:val="000000" w:themeColor="text1"/>
              </w:rPr>
              <w:t xml:space="preserve">. </w:t>
            </w:r>
          </w:p>
          <w:p w:rsidR="00356C6D" w:rsidRPr="009576D4" w:rsidRDefault="00356C6D" w:rsidP="00A7507F">
            <w:pPr>
              <w:jc w:val="both"/>
              <w:rPr>
                <w:rFonts w:ascii="Calibri" w:hAnsi="Calibri" w:cs="Calibri"/>
                <w:color w:val="000000" w:themeColor="text1"/>
              </w:rPr>
            </w:pPr>
          </w:p>
          <w:p w:rsidR="00356C6D" w:rsidRPr="009576D4" w:rsidRDefault="00356C6D" w:rsidP="00A7507F">
            <w:pPr>
              <w:jc w:val="both"/>
              <w:rPr>
                <w:rFonts w:ascii="Calibri" w:hAnsi="Calibri" w:cs="Calibri"/>
                <w:color w:val="000000" w:themeColor="text1"/>
              </w:rPr>
            </w:pPr>
            <w:proofErr w:type="spellStart"/>
            <w:r w:rsidRPr="009576D4">
              <w:rPr>
                <w:rFonts w:ascii="Calibri" w:hAnsi="Calibri" w:cs="Calibri"/>
                <w:color w:val="000000" w:themeColor="text1"/>
              </w:rPr>
              <w:t>Versement</w:t>
            </w:r>
            <w:proofErr w:type="spellEnd"/>
            <w:r w:rsidRPr="009576D4">
              <w:rPr>
                <w:rFonts w:ascii="Calibri" w:hAnsi="Calibri" w:cs="Calibri"/>
                <w:color w:val="000000" w:themeColor="text1"/>
              </w:rPr>
              <w:t xml:space="preserve"> du </w:t>
            </w:r>
            <w:proofErr w:type="spellStart"/>
            <w:r w:rsidRPr="009576D4">
              <w:rPr>
                <w:rFonts w:ascii="Calibri" w:hAnsi="Calibri" w:cs="Calibri"/>
                <w:color w:val="000000" w:themeColor="text1"/>
              </w:rPr>
              <w:t>solde</w:t>
            </w:r>
            <w:proofErr w:type="spellEnd"/>
            <w:r w:rsidRPr="009576D4">
              <w:rPr>
                <w:rFonts w:ascii="Calibri" w:hAnsi="Calibri" w:cs="Calibri"/>
                <w:color w:val="000000" w:themeColor="text1"/>
              </w:rPr>
              <w:t xml:space="preserve"> de </w:t>
            </w:r>
            <w:proofErr w:type="spellStart"/>
            <w:r w:rsidRPr="009576D4">
              <w:rPr>
                <w:rFonts w:ascii="Calibri" w:hAnsi="Calibri" w:cs="Calibri"/>
                <w:color w:val="000000" w:themeColor="text1"/>
              </w:rPr>
              <w:t>financement</w:t>
            </w:r>
            <w:proofErr w:type="spellEnd"/>
            <w:r w:rsidRPr="009576D4">
              <w:rPr>
                <w:rFonts w:ascii="Calibri" w:hAnsi="Calibri" w:cs="Calibri"/>
                <w:color w:val="000000" w:themeColor="text1"/>
              </w:rPr>
              <w:t xml:space="preserve"> de 20% </w:t>
            </w:r>
          </w:p>
        </w:tc>
        <w:tc>
          <w:tcPr>
            <w:tcW w:w="2126"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PV </w:t>
            </w:r>
            <w:proofErr w:type="spellStart"/>
            <w:r w:rsidRPr="009576D4">
              <w:rPr>
                <w:rFonts w:ascii="Calibri" w:hAnsi="Calibri" w:cs="Calibri"/>
                <w:color w:val="000000" w:themeColor="text1"/>
              </w:rPr>
              <w:t>d’installation</w:t>
            </w:r>
            <w:proofErr w:type="spellEnd"/>
          </w:p>
          <w:p w:rsidR="00356C6D" w:rsidRPr="009576D4" w:rsidRDefault="00356C6D" w:rsidP="00A7507F">
            <w:pPr>
              <w:jc w:val="both"/>
              <w:rPr>
                <w:rFonts w:ascii="Calibri" w:hAnsi="Calibri" w:cs="Calibri"/>
                <w:color w:val="000000" w:themeColor="text1"/>
              </w:rPr>
            </w:pPr>
          </w:p>
          <w:p w:rsidR="00356C6D" w:rsidRPr="009576D4" w:rsidRDefault="00356C6D" w:rsidP="00A7507F">
            <w:pPr>
              <w:jc w:val="both"/>
              <w:rPr>
                <w:rFonts w:ascii="Calibri" w:hAnsi="Calibri" w:cs="Calibri"/>
                <w:color w:val="000000" w:themeColor="text1"/>
              </w:rPr>
            </w:pPr>
          </w:p>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Attestation de service </w:t>
            </w:r>
            <w:proofErr w:type="spellStart"/>
            <w:r w:rsidRPr="009576D4">
              <w:rPr>
                <w:rFonts w:ascii="Calibri" w:hAnsi="Calibri" w:cs="Calibri"/>
                <w:color w:val="000000" w:themeColor="text1"/>
              </w:rPr>
              <w:t>fait</w:t>
            </w:r>
            <w:proofErr w:type="spellEnd"/>
            <w:r w:rsidRPr="009576D4">
              <w:rPr>
                <w:rFonts w:ascii="Calibri" w:hAnsi="Calibri" w:cs="Calibri"/>
                <w:color w:val="000000" w:themeColor="text1"/>
              </w:rPr>
              <w:t xml:space="preserve">. </w:t>
            </w:r>
          </w:p>
        </w:tc>
        <w:tc>
          <w:tcPr>
            <w:tcW w:w="2126" w:type="dxa"/>
            <w:shd w:val="clear" w:color="auto" w:fill="auto"/>
            <w:vAlign w:val="center"/>
          </w:tcPr>
          <w:p w:rsidR="00356C6D" w:rsidRPr="009576D4" w:rsidRDefault="00356C6D" w:rsidP="00A7507F">
            <w:pPr>
              <w:jc w:val="both"/>
              <w:rPr>
                <w:rFonts w:ascii="Calibri" w:hAnsi="Calibri" w:cs="Calibri"/>
                <w:color w:val="000000" w:themeColor="text1"/>
              </w:rPr>
            </w:pPr>
            <w:r w:rsidRPr="009576D4">
              <w:rPr>
                <w:rFonts w:ascii="Calibri" w:hAnsi="Calibri" w:cs="Calibri"/>
                <w:color w:val="000000" w:themeColor="text1"/>
              </w:rPr>
              <w:t xml:space="preserve">Mai </w:t>
            </w:r>
          </w:p>
        </w:tc>
      </w:tr>
    </w:tbl>
    <w:p w:rsidR="00CE6A6A" w:rsidRDefault="00CE6A6A" w:rsidP="00F14D11">
      <w:pPr>
        <w:widowControl/>
        <w:autoSpaceDE/>
        <w:autoSpaceDN/>
        <w:rPr>
          <w:rFonts w:ascii="Calibri" w:eastAsia="Times New Roman" w:hAnsi="Calibri" w:cs="Times New Roman"/>
          <w:lang w:val="fr-FR" w:eastAsia="fr-FR"/>
        </w:rPr>
      </w:pPr>
    </w:p>
    <w:p w:rsidR="00891888" w:rsidRDefault="00891888" w:rsidP="00F14D11">
      <w:pPr>
        <w:widowControl/>
        <w:autoSpaceDE/>
        <w:autoSpaceDN/>
        <w:rPr>
          <w:rFonts w:ascii="Calibri" w:eastAsia="Times New Roman" w:hAnsi="Calibri" w:cs="Times New Roman"/>
          <w:lang w:val="fr-FR" w:eastAsia="fr-FR"/>
        </w:rPr>
        <w:sectPr w:rsidR="00891888" w:rsidSect="00891888">
          <w:pgSz w:w="16840" w:h="11910" w:orient="landscape"/>
          <w:pgMar w:top="964" w:right="426" w:bottom="964" w:left="964" w:header="283" w:footer="720" w:gutter="0"/>
          <w:cols w:space="720"/>
          <w:titlePg/>
          <w:docGrid w:linePitch="299"/>
        </w:sectPr>
      </w:pPr>
    </w:p>
    <w:p w:rsidR="00CE6A6A" w:rsidRPr="00F14D11" w:rsidRDefault="00CE6A6A" w:rsidP="00F14D11">
      <w:pPr>
        <w:widowControl/>
        <w:autoSpaceDE/>
        <w:autoSpaceDN/>
        <w:rPr>
          <w:rFonts w:ascii="Calibri" w:eastAsia="Times New Roman" w:hAnsi="Calibri" w:cs="Times New Roman"/>
          <w:lang w:val="fr-FR" w:eastAsia="fr-FR"/>
        </w:rPr>
      </w:pPr>
    </w:p>
    <w:p w:rsidR="00F14D11" w:rsidRPr="00F14D11" w:rsidRDefault="00F14D11" w:rsidP="00F14D11">
      <w:pPr>
        <w:keepNext/>
        <w:keepLines/>
        <w:widowControl/>
        <w:pBdr>
          <w:top w:val="single" w:sz="4" w:space="1" w:color="auto"/>
          <w:left w:val="single" w:sz="4" w:space="4" w:color="auto"/>
          <w:bottom w:val="single" w:sz="4" w:space="1" w:color="auto"/>
          <w:right w:val="single" w:sz="4" w:space="4" w:color="auto"/>
        </w:pBdr>
        <w:autoSpaceDE/>
        <w:autoSpaceDN/>
        <w:spacing w:before="200" w:line="276" w:lineRule="auto"/>
        <w:outlineLvl w:val="2"/>
        <w:rPr>
          <w:rFonts w:ascii="Cambria" w:eastAsia="Times New Roman" w:hAnsi="Cambria"/>
          <w:b/>
          <w:bCs/>
          <w:color w:val="76923C"/>
          <w:lang w:val="fr-FR" w:eastAsia="fr-FR"/>
        </w:rPr>
      </w:pPr>
      <w:r w:rsidRPr="00F14D11">
        <w:rPr>
          <w:rFonts w:ascii="Cambria" w:eastAsia="Times New Roman" w:hAnsi="Cambria"/>
          <w:b/>
          <w:bCs/>
          <w:color w:val="76923C"/>
          <w:lang w:val="fr-FR" w:eastAsia="fr-FR"/>
        </w:rPr>
        <w:t xml:space="preserve">Candidatures et Calendrier </w:t>
      </w:r>
    </w:p>
    <w:p w:rsidR="00F14D11" w:rsidRPr="00F14D11" w:rsidRDefault="00F14D11" w:rsidP="00F14D11">
      <w:pPr>
        <w:widowControl/>
        <w:autoSpaceDE/>
        <w:autoSpaceDN/>
        <w:spacing w:line="276" w:lineRule="auto"/>
        <w:jc w:val="both"/>
        <w:rPr>
          <w:rFonts w:eastAsia="Times New Roman"/>
          <w:b/>
          <w:color w:val="76923C"/>
          <w:lang w:val="fr-FR" w:eastAsia="fr-FR"/>
        </w:rPr>
      </w:pPr>
    </w:p>
    <w:p w:rsidR="00F14D11" w:rsidRPr="00F14D11" w:rsidRDefault="00F14D11" w:rsidP="00F14D11">
      <w:pPr>
        <w:widowControl/>
        <w:autoSpaceDE/>
        <w:autoSpaceDN/>
        <w:spacing w:line="276" w:lineRule="auto"/>
        <w:jc w:val="both"/>
        <w:rPr>
          <w:rFonts w:ascii="Calibri" w:eastAsia="Times New Roman" w:hAnsi="Calibri"/>
          <w:lang w:val="fr-FR" w:eastAsia="fr-FR"/>
        </w:rPr>
      </w:pPr>
      <w:r w:rsidRPr="00F14D11">
        <w:rPr>
          <w:rFonts w:ascii="Calibri" w:eastAsia="Times New Roman" w:hAnsi="Calibri"/>
          <w:lang w:val="fr-FR" w:eastAsia="fr-FR"/>
        </w:rPr>
        <w:t xml:space="preserve">Les dossiers de candidatures devront être adressés selon le modèle </w:t>
      </w:r>
      <w:r w:rsidRPr="009576D4">
        <w:rPr>
          <w:rFonts w:ascii="Calibri" w:eastAsia="Times New Roman" w:hAnsi="Calibri"/>
          <w:color w:val="000000" w:themeColor="text1"/>
          <w:lang w:val="fr-FR" w:eastAsia="fr-FR"/>
        </w:rPr>
        <w:t xml:space="preserve">joint </w:t>
      </w:r>
      <w:r w:rsidRPr="009576D4">
        <w:rPr>
          <w:rFonts w:ascii="Calibri" w:eastAsia="Times New Roman" w:hAnsi="Calibri"/>
          <w:b/>
          <w:bCs/>
          <w:color w:val="000000" w:themeColor="text1"/>
          <w:lang w:val="fr-FR" w:eastAsia="fr-FR"/>
        </w:rPr>
        <w:t xml:space="preserve">en annexe </w:t>
      </w:r>
      <w:r w:rsidRPr="00F14D11">
        <w:rPr>
          <w:rFonts w:ascii="Calibri" w:eastAsia="Times New Roman" w:hAnsi="Calibri"/>
          <w:lang w:val="fr-FR" w:eastAsia="fr-FR"/>
        </w:rPr>
        <w:t>pour le :</w:t>
      </w:r>
    </w:p>
    <w:p w:rsidR="00F14D11" w:rsidRPr="00F14D11" w:rsidRDefault="00F14D11" w:rsidP="00F14D11">
      <w:pPr>
        <w:widowControl/>
        <w:autoSpaceDE/>
        <w:autoSpaceDN/>
        <w:spacing w:line="276" w:lineRule="auto"/>
        <w:jc w:val="both"/>
        <w:rPr>
          <w:rFonts w:ascii="Calibri" w:eastAsia="Times New Roman" w:hAnsi="Calibri"/>
          <w:lang w:val="fr-FR" w:eastAsia="fr-FR"/>
        </w:rPr>
      </w:pPr>
    </w:p>
    <w:p w:rsidR="00F14D11" w:rsidRPr="00F14D11" w:rsidRDefault="00CE6A6A" w:rsidP="00F14D11">
      <w:pPr>
        <w:widowControl/>
        <w:autoSpaceDE/>
        <w:autoSpaceDN/>
        <w:spacing w:line="276" w:lineRule="auto"/>
        <w:jc w:val="center"/>
        <w:rPr>
          <w:rFonts w:ascii="Calibri" w:eastAsia="Times New Roman" w:hAnsi="Calibri"/>
          <w:b/>
          <w:lang w:val="fr-FR" w:eastAsia="fr-FR"/>
        </w:rPr>
      </w:pPr>
      <w:r w:rsidRPr="009576D4">
        <w:rPr>
          <w:rFonts w:ascii="Calibri" w:eastAsia="Times New Roman" w:hAnsi="Calibri"/>
          <w:b/>
          <w:color w:val="000000" w:themeColor="text1"/>
          <w:u w:val="single"/>
          <w:lang w:val="fr-FR" w:eastAsia="fr-FR"/>
        </w:rPr>
        <w:t>16 juin 2023</w:t>
      </w:r>
      <w:r w:rsidR="00F14D11" w:rsidRPr="009576D4">
        <w:rPr>
          <w:rFonts w:ascii="Calibri" w:eastAsia="Times New Roman" w:hAnsi="Calibri"/>
          <w:b/>
          <w:color w:val="000000" w:themeColor="text1"/>
          <w:u w:val="single"/>
          <w:lang w:val="fr-FR" w:eastAsia="fr-FR"/>
        </w:rPr>
        <w:t xml:space="preserve"> au plus </w:t>
      </w:r>
      <w:r w:rsidR="00F14D11" w:rsidRPr="00F14D11">
        <w:rPr>
          <w:rFonts w:ascii="Calibri" w:eastAsia="Times New Roman" w:hAnsi="Calibri"/>
          <w:b/>
          <w:u w:val="single"/>
          <w:lang w:val="fr-FR" w:eastAsia="fr-FR"/>
        </w:rPr>
        <w:t>tard</w:t>
      </w:r>
      <w:r w:rsidR="00F14D11" w:rsidRPr="00F14D11">
        <w:rPr>
          <w:rFonts w:ascii="Calibri" w:eastAsia="Times New Roman" w:hAnsi="Calibri"/>
          <w:b/>
          <w:lang w:val="fr-FR" w:eastAsia="fr-FR"/>
        </w:rPr>
        <w:t>, par :</w:t>
      </w:r>
    </w:p>
    <w:p w:rsidR="00F14D11" w:rsidRPr="00F14D11" w:rsidRDefault="00F14D11" w:rsidP="00F14D11">
      <w:pPr>
        <w:widowControl/>
        <w:numPr>
          <w:ilvl w:val="0"/>
          <w:numId w:val="16"/>
        </w:numPr>
        <w:autoSpaceDE/>
        <w:autoSpaceDN/>
        <w:spacing w:after="200" w:line="276" w:lineRule="auto"/>
        <w:contextualSpacing/>
        <w:jc w:val="center"/>
        <w:rPr>
          <w:rFonts w:ascii="Calibri" w:eastAsia="Times New Roman" w:hAnsi="Calibri"/>
          <w:lang w:val="fr-FR" w:eastAsia="fr-FR"/>
        </w:rPr>
      </w:pPr>
      <w:proofErr w:type="gramStart"/>
      <w:r w:rsidRPr="00F14D11">
        <w:rPr>
          <w:rFonts w:ascii="Calibri" w:eastAsia="Times New Roman" w:hAnsi="Calibri"/>
          <w:b/>
          <w:lang w:val="fr-FR" w:eastAsia="fr-FR"/>
        </w:rPr>
        <w:t>voie</w:t>
      </w:r>
      <w:proofErr w:type="gramEnd"/>
      <w:r w:rsidRPr="00F14D11">
        <w:rPr>
          <w:rFonts w:ascii="Calibri" w:eastAsia="Times New Roman" w:hAnsi="Calibri"/>
          <w:b/>
          <w:lang w:val="fr-FR" w:eastAsia="fr-FR"/>
        </w:rPr>
        <w:t xml:space="preserve"> postale </w:t>
      </w:r>
      <w:r w:rsidRPr="00F14D11">
        <w:rPr>
          <w:rFonts w:ascii="Calibri" w:eastAsia="Times New Roman" w:hAnsi="Calibri"/>
          <w:lang w:val="fr-FR" w:eastAsia="fr-FR"/>
        </w:rPr>
        <w:t>à l’ARS Bretagne, Direction Adjointe Soins de Proximité et Formations en Santé,  6 place des Colombes CS 14253 - 35042 Rennes Cedex ;</w:t>
      </w:r>
    </w:p>
    <w:p w:rsidR="00F14D11" w:rsidRPr="00F14D11" w:rsidRDefault="00F14D11" w:rsidP="008E4D04">
      <w:pPr>
        <w:widowControl/>
        <w:numPr>
          <w:ilvl w:val="0"/>
          <w:numId w:val="16"/>
        </w:numPr>
        <w:autoSpaceDE/>
        <w:autoSpaceDN/>
        <w:spacing w:after="200" w:line="276" w:lineRule="auto"/>
        <w:contextualSpacing/>
        <w:jc w:val="center"/>
        <w:rPr>
          <w:rFonts w:ascii="Calibri" w:eastAsia="Times New Roman" w:hAnsi="Calibri"/>
          <w:lang w:val="fr-FR" w:eastAsia="fr-FR"/>
        </w:rPr>
      </w:pPr>
      <w:r w:rsidRPr="00F14D11">
        <w:rPr>
          <w:rFonts w:ascii="Calibri" w:eastAsia="Times New Roman" w:hAnsi="Calibri"/>
          <w:b/>
          <w:lang w:val="fr-FR" w:eastAsia="fr-FR"/>
        </w:rPr>
        <w:t>ou par voie électronique</w:t>
      </w:r>
      <w:r w:rsidRPr="00F14D11">
        <w:rPr>
          <w:rFonts w:ascii="Calibri" w:eastAsia="Times New Roman" w:hAnsi="Calibri"/>
          <w:lang w:val="fr-FR" w:eastAsia="fr-FR"/>
        </w:rPr>
        <w:t xml:space="preserve"> à l’adresse suivante : </w:t>
      </w:r>
      <w:hyperlink r:id="rId17" w:history="1">
        <w:r w:rsidR="008E4D04" w:rsidRPr="00724A85">
          <w:rPr>
            <w:rStyle w:val="Lienhypertexte"/>
            <w:rFonts w:ascii="Calibri" w:eastAsia="Times New Roman" w:hAnsi="Calibri"/>
            <w:lang w:val="fr-FR" w:eastAsia="fr-FR"/>
          </w:rPr>
          <w:t>ars-bretagne-secretariat-daspf@ars.sante.fr</w:t>
        </w:r>
      </w:hyperlink>
      <w:r w:rsidR="008E4D04">
        <w:rPr>
          <w:rFonts w:ascii="Calibri" w:eastAsia="Times New Roman" w:hAnsi="Calibri"/>
          <w:lang w:val="fr-FR" w:eastAsia="fr-FR"/>
        </w:rPr>
        <w:t xml:space="preserve"> </w:t>
      </w:r>
      <w:r w:rsidR="008E4D04" w:rsidRPr="00F14D11">
        <w:rPr>
          <w:rFonts w:ascii="Calibri" w:eastAsia="Times New Roman" w:hAnsi="Calibri"/>
          <w:lang w:val="fr-FR" w:eastAsia="fr-FR"/>
        </w:rPr>
        <w:t xml:space="preserve"> </w:t>
      </w:r>
    </w:p>
    <w:p w:rsidR="002D6A40" w:rsidRPr="002D6A40" w:rsidRDefault="002D6A40" w:rsidP="00B34799">
      <w:pPr>
        <w:pStyle w:val="Corpsdetexte"/>
        <w:spacing w:line="276" w:lineRule="auto"/>
        <w:rPr>
          <w:color w:val="FF0000"/>
        </w:rPr>
      </w:pPr>
      <w:bookmarkStart w:id="0" w:name="_GoBack"/>
      <w:bookmarkEnd w:id="0"/>
    </w:p>
    <w:sectPr w:rsidR="002D6A40" w:rsidRPr="002D6A40" w:rsidSect="00356C6D">
      <w:pgSz w:w="11910" w:h="16840"/>
      <w:pgMar w:top="426" w:right="964" w:bottom="964" w:left="964" w:header="283"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D9E" w:rsidRDefault="00627D9E" w:rsidP="0079276E">
      <w:r>
        <w:separator/>
      </w:r>
    </w:p>
  </w:endnote>
  <w:endnote w:type="continuationSeparator" w:id="0">
    <w:p w:rsidR="00627D9E" w:rsidRDefault="00627D9E"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53150097"/>
      <w:docPartObj>
        <w:docPartGallery w:val="Page Numbers (Bottom of Page)"/>
        <w:docPartUnique/>
      </w:docPartObj>
    </w:sdtPr>
    <w:sdtEndPr>
      <w:rPr>
        <w:rStyle w:val="Numrodepage"/>
      </w:rPr>
    </w:sdtEndPr>
    <w:sdtContent>
      <w:p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3D5" w:rsidRDefault="00B146B3">
    <w:pPr>
      <w:pStyle w:val="Pieddepage"/>
      <w:rPr>
        <w:rFonts w:ascii="Marianne" w:hAnsi="Marianne"/>
        <w:sz w:val="16"/>
        <w:lang w:val="fr-FR"/>
      </w:rPr>
    </w:pPr>
    <w:r w:rsidRPr="000276E3">
      <w:rPr>
        <w:rFonts w:ascii="Marianne" w:hAnsi="Marianne"/>
        <w:noProof/>
        <w:sz w:val="16"/>
        <w:szCs w:val="16"/>
        <w:lang w:val="fr-FR" w:eastAsia="fr-FR"/>
      </w:rPr>
      <w:drawing>
        <wp:anchor distT="0" distB="0" distL="114300" distR="114300" simplePos="0" relativeHeight="251735552" behindDoc="0" locked="0" layoutInCell="1" allowOverlap="1" wp14:anchorId="55704F10" wp14:editId="5095FEDD">
          <wp:simplePos x="0" y="0"/>
          <wp:positionH relativeFrom="column">
            <wp:posOffset>1624330</wp:posOffset>
          </wp:positionH>
          <wp:positionV relativeFrom="paragraph">
            <wp:posOffset>629920</wp:posOffset>
          </wp:positionV>
          <wp:extent cx="123825" cy="123825"/>
          <wp:effectExtent l="0" t="0" r="9525" b="9525"/>
          <wp:wrapNone/>
          <wp:docPr id="54" name="Image 54"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tilisateurs\cdavalis\Pictures\inde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6E3">
      <w:rPr>
        <w:rStyle w:val="Lienhypertexte"/>
        <w:rFonts w:ascii="Marianne" w:hAnsi="Marianne"/>
        <w:noProof/>
        <w:color w:val="auto"/>
        <w:sz w:val="16"/>
        <w:szCs w:val="16"/>
        <w:u w:val="none"/>
        <w:lang w:val="fr-FR" w:eastAsia="fr-FR"/>
      </w:rPr>
      <w:drawing>
        <wp:anchor distT="0" distB="0" distL="114300" distR="114300" simplePos="0" relativeHeight="251631104" behindDoc="0" locked="0" layoutInCell="1" allowOverlap="1" wp14:anchorId="76695197" wp14:editId="416C00B9">
          <wp:simplePos x="0" y="0"/>
          <wp:positionH relativeFrom="column">
            <wp:posOffset>1323340</wp:posOffset>
          </wp:positionH>
          <wp:positionV relativeFrom="paragraph">
            <wp:posOffset>629920</wp:posOffset>
          </wp:positionV>
          <wp:extent cx="123825" cy="123825"/>
          <wp:effectExtent l="0" t="0" r="9525" b="9525"/>
          <wp:wrapNone/>
          <wp:docPr id="56" name="Image 56"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cdavalis\Pictures\index.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6E3">
      <w:rPr>
        <w:rFonts w:ascii="Marianne" w:hAnsi="Marianne"/>
        <w:noProof/>
        <w:sz w:val="16"/>
        <w:szCs w:val="16"/>
        <w:lang w:val="fr-FR" w:eastAsia="fr-FR"/>
      </w:rPr>
      <w:drawing>
        <wp:anchor distT="0" distB="0" distL="114300" distR="114300" simplePos="0" relativeHeight="251683328" behindDoc="0" locked="0" layoutInCell="1" allowOverlap="1" wp14:anchorId="154AE8FD" wp14:editId="75D8DFB0">
          <wp:simplePos x="0" y="0"/>
          <wp:positionH relativeFrom="column">
            <wp:posOffset>1474470</wp:posOffset>
          </wp:positionH>
          <wp:positionV relativeFrom="paragraph">
            <wp:posOffset>630555</wp:posOffset>
          </wp:positionV>
          <wp:extent cx="123825" cy="123825"/>
          <wp:effectExtent l="0" t="0" r="9525" b="9525"/>
          <wp:wrapNone/>
          <wp:docPr id="55" name="Image 55" descr="D:\Utilisateurs\cdavalis\Picture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tilisateurs\cdavalis\Pictures\image.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B3C" w:rsidRPr="00FB2B3C">
      <w:rPr>
        <w:rFonts w:ascii="Marianne" w:hAnsi="Marianne"/>
        <w:sz w:val="16"/>
        <w:lang w:val="fr-FR"/>
      </w:rPr>
      <w:t>6, Place des Colombes</w:t>
    </w:r>
  </w:p>
  <w:p w:rsidR="009203D5" w:rsidRDefault="00FB2B3C">
    <w:pPr>
      <w:pStyle w:val="Pieddepage"/>
      <w:rPr>
        <w:rFonts w:ascii="Marianne" w:hAnsi="Marianne"/>
        <w:sz w:val="16"/>
        <w:lang w:val="fr-FR"/>
      </w:rPr>
    </w:pPr>
    <w:r w:rsidRPr="00FB2B3C">
      <w:rPr>
        <w:rFonts w:ascii="Marianne" w:hAnsi="Marianne"/>
        <w:sz w:val="16"/>
        <w:lang w:val="fr-FR"/>
      </w:rPr>
      <w:t>CS 14253</w:t>
    </w:r>
  </w:p>
  <w:p w:rsidR="009203D5" w:rsidRDefault="004E5C4D">
    <w:pPr>
      <w:pStyle w:val="Pieddepage"/>
      <w:rPr>
        <w:rFonts w:ascii="Marianne" w:hAnsi="Marianne"/>
        <w:sz w:val="16"/>
        <w:lang w:val="fr-FR"/>
      </w:rPr>
    </w:pPr>
    <w:r>
      <w:rPr>
        <w:rFonts w:ascii="Marianne" w:hAnsi="Marianne"/>
        <w:sz w:val="16"/>
        <w:lang w:val="fr-FR"/>
      </w:rPr>
      <w:t>35 000 Rennes Ce</w:t>
    </w:r>
    <w:r w:rsidR="00FB2B3C" w:rsidRPr="00FB2B3C">
      <w:rPr>
        <w:rFonts w:ascii="Marianne" w:hAnsi="Marianne"/>
        <w:sz w:val="16"/>
        <w:lang w:val="fr-FR"/>
      </w:rPr>
      <w:t>dex</w:t>
    </w:r>
  </w:p>
  <w:p w:rsidR="009203D5" w:rsidRDefault="00FB2B3C">
    <w:pPr>
      <w:pStyle w:val="Pieddepage"/>
      <w:rPr>
        <w:rFonts w:ascii="Marianne" w:hAnsi="Marianne"/>
        <w:sz w:val="16"/>
        <w:lang w:val="fr-FR"/>
      </w:rPr>
    </w:pPr>
    <w:r w:rsidRPr="00FB2B3C">
      <w:rPr>
        <w:rFonts w:ascii="Marianne" w:hAnsi="Marianne"/>
        <w:sz w:val="16"/>
        <w:lang w:val="fr-FR"/>
      </w:rPr>
      <w:t xml:space="preserve">Tél : 02.90.08.80.00 </w:t>
    </w:r>
  </w:p>
  <w:p w:rsidR="0079276E" w:rsidRPr="00C666FD" w:rsidRDefault="009576D4">
    <w:pPr>
      <w:pStyle w:val="Pieddepage"/>
      <w:rPr>
        <w:lang w:val="fr-FR"/>
      </w:rPr>
    </w:pPr>
    <w:hyperlink r:id="rId4" w:history="1">
      <w:r w:rsidR="000276E3" w:rsidRPr="007271BE">
        <w:rPr>
          <w:rStyle w:val="Lienhypertexte"/>
          <w:rFonts w:ascii="Marianne" w:hAnsi="Marianne"/>
          <w:sz w:val="16"/>
          <w:szCs w:val="16"/>
          <w:lang w:val="fr-FR"/>
        </w:rPr>
        <w:t>www.ars.bretagne.sante.fr</w:t>
      </w:r>
    </w:hyperlink>
    <w:r w:rsidR="000276E3" w:rsidRPr="007271BE">
      <w:rPr>
        <w:rStyle w:val="Lienhypertexte"/>
        <w:rFonts w:ascii="Marianne" w:hAnsi="Marianne"/>
        <w:color w:val="auto"/>
        <w:sz w:val="16"/>
        <w:szCs w:val="16"/>
        <w:u w:val="none"/>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C4D" w:rsidRDefault="004E5C4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DEA" w:rsidRDefault="006E1DEA" w:rsidP="006E1DEA">
    <w:pPr>
      <w:pStyle w:val="Pieddepage"/>
      <w:rPr>
        <w:rFonts w:ascii="Marianne" w:hAnsi="Marianne"/>
        <w:sz w:val="16"/>
        <w:lang w:val="fr-FR"/>
      </w:rPr>
    </w:pPr>
    <w:r w:rsidRPr="000276E3">
      <w:rPr>
        <w:rFonts w:ascii="Marianne" w:hAnsi="Marianne"/>
        <w:noProof/>
        <w:sz w:val="16"/>
        <w:szCs w:val="16"/>
        <w:lang w:val="fr-FR" w:eastAsia="fr-FR"/>
      </w:rPr>
      <w:drawing>
        <wp:anchor distT="0" distB="0" distL="114300" distR="114300" simplePos="0" relativeHeight="251739648" behindDoc="0" locked="0" layoutInCell="1" allowOverlap="1" wp14:anchorId="476D7A54" wp14:editId="4DFACDF8">
          <wp:simplePos x="0" y="0"/>
          <wp:positionH relativeFrom="column">
            <wp:posOffset>1624330</wp:posOffset>
          </wp:positionH>
          <wp:positionV relativeFrom="paragraph">
            <wp:posOffset>629920</wp:posOffset>
          </wp:positionV>
          <wp:extent cx="123825" cy="123825"/>
          <wp:effectExtent l="0" t="0" r="9525" b="9525"/>
          <wp:wrapNone/>
          <wp:docPr id="42" name="Image 42"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tilisateurs\cdavalis\Pictures\inde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6E3">
      <w:rPr>
        <w:rStyle w:val="Lienhypertexte"/>
        <w:rFonts w:ascii="Marianne" w:hAnsi="Marianne"/>
        <w:noProof/>
        <w:color w:val="auto"/>
        <w:sz w:val="16"/>
        <w:szCs w:val="16"/>
        <w:u w:val="none"/>
        <w:lang w:val="fr-FR" w:eastAsia="fr-FR"/>
      </w:rPr>
      <w:drawing>
        <wp:anchor distT="0" distB="0" distL="114300" distR="114300" simplePos="0" relativeHeight="251737600" behindDoc="0" locked="0" layoutInCell="1" allowOverlap="1" wp14:anchorId="29BC7AB0" wp14:editId="3EBB7260">
          <wp:simplePos x="0" y="0"/>
          <wp:positionH relativeFrom="column">
            <wp:posOffset>1323340</wp:posOffset>
          </wp:positionH>
          <wp:positionV relativeFrom="paragraph">
            <wp:posOffset>629920</wp:posOffset>
          </wp:positionV>
          <wp:extent cx="123825" cy="123825"/>
          <wp:effectExtent l="0" t="0" r="9525" b="9525"/>
          <wp:wrapNone/>
          <wp:docPr id="43" name="Image 43"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cdavalis\Pictures\index.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6E3">
      <w:rPr>
        <w:rFonts w:ascii="Marianne" w:hAnsi="Marianne"/>
        <w:noProof/>
        <w:sz w:val="16"/>
        <w:szCs w:val="16"/>
        <w:lang w:val="fr-FR" w:eastAsia="fr-FR"/>
      </w:rPr>
      <w:drawing>
        <wp:anchor distT="0" distB="0" distL="114300" distR="114300" simplePos="0" relativeHeight="251738624" behindDoc="0" locked="0" layoutInCell="1" allowOverlap="1" wp14:anchorId="381FAECF" wp14:editId="3281FE30">
          <wp:simplePos x="0" y="0"/>
          <wp:positionH relativeFrom="column">
            <wp:posOffset>1474470</wp:posOffset>
          </wp:positionH>
          <wp:positionV relativeFrom="paragraph">
            <wp:posOffset>630555</wp:posOffset>
          </wp:positionV>
          <wp:extent cx="123825" cy="123825"/>
          <wp:effectExtent l="0" t="0" r="9525" b="9525"/>
          <wp:wrapNone/>
          <wp:docPr id="44" name="Image 44" descr="D:\Utilisateurs\cdavalis\Picture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tilisateurs\cdavalis\Pictures\image.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B3C">
      <w:rPr>
        <w:rFonts w:ascii="Marianne" w:hAnsi="Marianne"/>
        <w:sz w:val="16"/>
        <w:lang w:val="fr-FR"/>
      </w:rPr>
      <w:t>6, Place des Colombes</w:t>
    </w:r>
  </w:p>
  <w:p w:rsidR="006E1DEA" w:rsidRDefault="006E1DEA" w:rsidP="006E1DEA">
    <w:pPr>
      <w:pStyle w:val="Pieddepage"/>
      <w:rPr>
        <w:rFonts w:ascii="Marianne" w:hAnsi="Marianne"/>
        <w:sz w:val="16"/>
        <w:lang w:val="fr-FR"/>
      </w:rPr>
    </w:pPr>
    <w:r w:rsidRPr="00FB2B3C">
      <w:rPr>
        <w:rFonts w:ascii="Marianne" w:hAnsi="Marianne"/>
        <w:sz w:val="16"/>
        <w:lang w:val="fr-FR"/>
      </w:rPr>
      <w:t>CS 14253</w:t>
    </w:r>
  </w:p>
  <w:p w:rsidR="006E1DEA" w:rsidRDefault="002A7E94" w:rsidP="006E1DEA">
    <w:pPr>
      <w:pStyle w:val="Pieddepage"/>
      <w:rPr>
        <w:rFonts w:ascii="Marianne" w:hAnsi="Marianne"/>
        <w:sz w:val="16"/>
        <w:lang w:val="fr-FR"/>
      </w:rPr>
    </w:pPr>
    <w:r>
      <w:rPr>
        <w:rFonts w:ascii="Marianne" w:hAnsi="Marianne"/>
        <w:sz w:val="16"/>
        <w:lang w:val="fr-FR"/>
      </w:rPr>
      <w:t>35 000 Rennes Ce</w:t>
    </w:r>
    <w:r w:rsidR="006E1DEA" w:rsidRPr="00FB2B3C">
      <w:rPr>
        <w:rFonts w:ascii="Marianne" w:hAnsi="Marianne"/>
        <w:sz w:val="16"/>
        <w:lang w:val="fr-FR"/>
      </w:rPr>
      <w:t>dex</w:t>
    </w:r>
  </w:p>
  <w:p w:rsidR="006E1DEA" w:rsidRDefault="006E1DEA" w:rsidP="006E1DEA">
    <w:pPr>
      <w:pStyle w:val="Pieddepage"/>
      <w:rPr>
        <w:rFonts w:ascii="Marianne" w:hAnsi="Marianne"/>
        <w:sz w:val="16"/>
        <w:lang w:val="fr-FR"/>
      </w:rPr>
    </w:pPr>
    <w:r w:rsidRPr="00FB2B3C">
      <w:rPr>
        <w:rFonts w:ascii="Marianne" w:hAnsi="Marianne"/>
        <w:sz w:val="16"/>
        <w:lang w:val="fr-FR"/>
      </w:rPr>
      <w:t xml:space="preserve">Tél : 02.90.08.80.00 </w:t>
    </w:r>
  </w:p>
  <w:p w:rsidR="008443A5" w:rsidRPr="00C666FD" w:rsidRDefault="009576D4">
    <w:pPr>
      <w:pStyle w:val="Pieddepage"/>
      <w:rPr>
        <w:lang w:val="fr-FR"/>
      </w:rPr>
    </w:pPr>
    <w:hyperlink r:id="rId4" w:history="1">
      <w:r w:rsidR="006E1DEA" w:rsidRPr="007271BE">
        <w:rPr>
          <w:rStyle w:val="Lienhypertexte"/>
          <w:rFonts w:ascii="Marianne" w:hAnsi="Marianne"/>
          <w:sz w:val="16"/>
          <w:szCs w:val="16"/>
          <w:lang w:val="fr-FR"/>
        </w:rPr>
        <w:t>www.ars.bretagne.sante.fr</w:t>
      </w:r>
    </w:hyperlink>
    <w:r w:rsidR="006E1DEA" w:rsidRPr="007271BE">
      <w:rPr>
        <w:rStyle w:val="Lienhypertexte"/>
        <w:rFonts w:ascii="Marianne" w:hAnsi="Marianne"/>
        <w:color w:val="auto"/>
        <w:sz w:val="16"/>
        <w:szCs w:val="16"/>
        <w:u w:val="none"/>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D9E" w:rsidRDefault="00627D9E" w:rsidP="0079276E">
      <w:r>
        <w:separator/>
      </w:r>
    </w:p>
  </w:footnote>
  <w:footnote w:type="continuationSeparator" w:id="0">
    <w:p w:rsidR="00627D9E" w:rsidRDefault="00627D9E"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C4D" w:rsidRDefault="004E5C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E20" w:rsidRDefault="001C3E20" w:rsidP="001C3E20">
    <w:pPr>
      <w:pStyle w:val="En-tte"/>
      <w:tabs>
        <w:tab w:val="clear" w:pos="4513"/>
      </w:tabs>
      <w:ind w:right="59"/>
      <w:jc w:val="right"/>
      <w:rPr>
        <w:b/>
        <w:bCs/>
        <w:sz w:val="24"/>
        <w:szCs w:val="24"/>
      </w:rPr>
    </w:pPr>
    <w:r>
      <w:rPr>
        <w:noProof/>
        <w:lang w:val="fr-FR" w:eastAsia="fr-FR"/>
      </w:rPr>
      <w:drawing>
        <wp:anchor distT="0" distB="0" distL="114300" distR="114300" simplePos="0" relativeHeight="251659264" behindDoc="0" locked="0" layoutInCell="1" allowOverlap="1" wp14:anchorId="0B0B401F" wp14:editId="49A7A1BB">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p>
  <w:p w:rsidR="001C3E20" w:rsidRDefault="001C3E20" w:rsidP="001C3E20">
    <w:pPr>
      <w:pStyle w:val="En-tte"/>
      <w:tabs>
        <w:tab w:val="clear" w:pos="4513"/>
      </w:tabs>
      <w:ind w:right="59"/>
      <w:jc w:val="right"/>
      <w:rPr>
        <w:b/>
        <w:bCs/>
        <w:sz w:val="24"/>
        <w:szCs w:val="24"/>
      </w:rPr>
    </w:pPr>
    <w:r w:rsidRPr="000F3A76">
      <w:rPr>
        <w:noProof/>
        <w:lang w:val="fr-FR" w:eastAsia="fr-FR"/>
      </w:rPr>
      <w:drawing>
        <wp:anchor distT="0" distB="0" distL="114300" distR="114300" simplePos="0" relativeHeight="251660288" behindDoc="0" locked="0" layoutInCell="1" allowOverlap="1" wp14:anchorId="3EF44CD0" wp14:editId="3D33A526">
          <wp:simplePos x="0" y="0"/>
          <wp:positionH relativeFrom="column">
            <wp:posOffset>4826000</wp:posOffset>
          </wp:positionH>
          <wp:positionV relativeFrom="paragraph">
            <wp:posOffset>635</wp:posOffset>
          </wp:positionV>
          <wp:extent cx="1515110" cy="872490"/>
          <wp:effectExtent l="0" t="0" r="889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515110" cy="872490"/>
                  </a:xfrm>
                  <a:prstGeom prst="rect">
                    <a:avLst/>
                  </a:prstGeom>
                </pic:spPr>
              </pic:pic>
            </a:graphicData>
          </a:graphic>
          <wp14:sizeRelH relativeFrom="page">
            <wp14:pctWidth>0</wp14:pctWidth>
          </wp14:sizeRelH>
          <wp14:sizeRelV relativeFrom="page">
            <wp14:pctHeight>0</wp14:pctHeight>
          </wp14:sizeRelV>
        </wp:anchor>
      </w:drawing>
    </w:r>
  </w:p>
  <w:p w:rsidR="001C3E20" w:rsidRDefault="001C3E20" w:rsidP="001C3E20">
    <w:pPr>
      <w:pStyle w:val="En-tte"/>
      <w:rPr>
        <w:lang w:val="fr-FR"/>
      </w:rPr>
    </w:pPr>
  </w:p>
  <w:p w:rsidR="001C3E20" w:rsidRDefault="001C3E20" w:rsidP="001C3E20">
    <w:pPr>
      <w:pStyle w:val="En-tte"/>
      <w:rPr>
        <w:lang w:val="fr-FR"/>
      </w:rPr>
    </w:pPr>
  </w:p>
  <w:p w:rsidR="008D6F92" w:rsidRDefault="008D6F92" w:rsidP="008D6F92">
    <w:pPr>
      <w:pStyle w:val="En-tte"/>
      <w:rPr>
        <w:lang w:val="fr-FR"/>
      </w:rPr>
    </w:pPr>
  </w:p>
  <w:p w:rsidR="008D6F92" w:rsidRDefault="008D6F92" w:rsidP="008D6F92">
    <w:pPr>
      <w:pStyle w:val="En-tte"/>
      <w:rPr>
        <w:lang w:val="fr-FR"/>
      </w:rPr>
    </w:pPr>
  </w:p>
  <w:p w:rsidR="004D141A" w:rsidRPr="00146FE3" w:rsidRDefault="004D141A" w:rsidP="00146FE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C4D" w:rsidRDefault="004E5C4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FE" w:rsidRPr="00B47553" w:rsidRDefault="00B623FE" w:rsidP="00B623FE">
    <w:pPr>
      <w:pStyle w:val="En-tte"/>
      <w:tabs>
        <w:tab w:val="clear" w:pos="4513"/>
      </w:tabs>
      <w:jc w:val="right"/>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223C"/>
    <w:multiLevelType w:val="hybridMultilevel"/>
    <w:tmpl w:val="9BBABA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46772E"/>
    <w:multiLevelType w:val="hybridMultilevel"/>
    <w:tmpl w:val="F01E53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0643F9"/>
    <w:multiLevelType w:val="hybridMultilevel"/>
    <w:tmpl w:val="CBEEEC7A"/>
    <w:lvl w:ilvl="0" w:tplc="467A268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F1523E"/>
    <w:multiLevelType w:val="hybridMultilevel"/>
    <w:tmpl w:val="FB384EE4"/>
    <w:lvl w:ilvl="0" w:tplc="7E9CA33E">
      <w:numFmt w:val="bullet"/>
      <w:lvlText w:val="-"/>
      <w:lvlJc w:val="left"/>
      <w:pPr>
        <w:ind w:left="720" w:hanging="360"/>
      </w:pPr>
      <w:rPr>
        <w:rFonts w:ascii="Calibri" w:eastAsiaTheme="minorEastAsia" w:hAnsi="Calibri"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6555C9"/>
    <w:multiLevelType w:val="hybridMultilevel"/>
    <w:tmpl w:val="971CA262"/>
    <w:lvl w:ilvl="0" w:tplc="167ACB80">
      <w:start w:val="1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CC289A"/>
    <w:multiLevelType w:val="hybridMultilevel"/>
    <w:tmpl w:val="B3FE95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663976"/>
    <w:multiLevelType w:val="hybridMultilevel"/>
    <w:tmpl w:val="6C0EC2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3315F5"/>
    <w:multiLevelType w:val="hybridMultilevel"/>
    <w:tmpl w:val="1B8E9DE0"/>
    <w:lvl w:ilvl="0" w:tplc="467A268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9D0184"/>
    <w:multiLevelType w:val="hybridMultilevel"/>
    <w:tmpl w:val="9E64E1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02425B"/>
    <w:multiLevelType w:val="hybridMultilevel"/>
    <w:tmpl w:val="AED833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9A5A35"/>
    <w:multiLevelType w:val="hybridMultilevel"/>
    <w:tmpl w:val="BDBE9A6C"/>
    <w:lvl w:ilvl="0" w:tplc="467A268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5C6081"/>
    <w:multiLevelType w:val="hybridMultilevel"/>
    <w:tmpl w:val="6D468AAE"/>
    <w:lvl w:ilvl="0" w:tplc="040C0005">
      <w:start w:val="1"/>
      <w:numFmt w:val="bullet"/>
      <w:lvlText w:val=""/>
      <w:lvlJc w:val="left"/>
      <w:pPr>
        <w:ind w:left="1065" w:hanging="705"/>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9675AB"/>
    <w:multiLevelType w:val="hybridMultilevel"/>
    <w:tmpl w:val="C54697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24357F"/>
    <w:multiLevelType w:val="hybridMultilevel"/>
    <w:tmpl w:val="4EFEC6FA"/>
    <w:lvl w:ilvl="0" w:tplc="C7CE9D34">
      <w:start w:val="6000"/>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041254"/>
    <w:multiLevelType w:val="hybridMultilevel"/>
    <w:tmpl w:val="8AD2FB76"/>
    <w:lvl w:ilvl="0" w:tplc="467A268E">
      <w:start w:val="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33D4BC1"/>
    <w:multiLevelType w:val="hybridMultilevel"/>
    <w:tmpl w:val="E78EC228"/>
    <w:lvl w:ilvl="0" w:tplc="467A268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4"/>
  </w:num>
  <w:num w:numId="4">
    <w:abstractNumId w:val="6"/>
  </w:num>
  <w:num w:numId="5">
    <w:abstractNumId w:val="9"/>
  </w:num>
  <w:num w:numId="6">
    <w:abstractNumId w:val="5"/>
  </w:num>
  <w:num w:numId="7">
    <w:abstractNumId w:val="12"/>
  </w:num>
  <w:num w:numId="8">
    <w:abstractNumId w:val="0"/>
  </w:num>
  <w:num w:numId="9">
    <w:abstractNumId w:val="7"/>
  </w:num>
  <w:num w:numId="10">
    <w:abstractNumId w:val="2"/>
  </w:num>
  <w:num w:numId="11">
    <w:abstractNumId w:val="15"/>
  </w:num>
  <w:num w:numId="12">
    <w:abstractNumId w:val="10"/>
  </w:num>
  <w:num w:numId="13">
    <w:abstractNumId w:val="1"/>
  </w:num>
  <w:num w:numId="14">
    <w:abstractNumId w:val="13"/>
  </w:num>
  <w:num w:numId="15">
    <w:abstractNumId w:val="11"/>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E3"/>
    <w:rsid w:val="0001014A"/>
    <w:rsid w:val="00010626"/>
    <w:rsid w:val="00011C63"/>
    <w:rsid w:val="000131D4"/>
    <w:rsid w:val="00013C79"/>
    <w:rsid w:val="000174D8"/>
    <w:rsid w:val="00022D59"/>
    <w:rsid w:val="00023245"/>
    <w:rsid w:val="000276E3"/>
    <w:rsid w:val="000301D7"/>
    <w:rsid w:val="00033621"/>
    <w:rsid w:val="00041EC8"/>
    <w:rsid w:val="00053F4E"/>
    <w:rsid w:val="00055243"/>
    <w:rsid w:val="000601D7"/>
    <w:rsid w:val="00062555"/>
    <w:rsid w:val="00074180"/>
    <w:rsid w:val="00074219"/>
    <w:rsid w:val="00077A96"/>
    <w:rsid w:val="000855E3"/>
    <w:rsid w:val="000924D0"/>
    <w:rsid w:val="000A6C2F"/>
    <w:rsid w:val="000C7578"/>
    <w:rsid w:val="000F0C72"/>
    <w:rsid w:val="000F3CA7"/>
    <w:rsid w:val="00113212"/>
    <w:rsid w:val="00125D5B"/>
    <w:rsid w:val="00134501"/>
    <w:rsid w:val="00134FA8"/>
    <w:rsid w:val="00146FE3"/>
    <w:rsid w:val="00167430"/>
    <w:rsid w:val="00173477"/>
    <w:rsid w:val="00174811"/>
    <w:rsid w:val="001748BA"/>
    <w:rsid w:val="00176F68"/>
    <w:rsid w:val="001A685A"/>
    <w:rsid w:val="001B2BD3"/>
    <w:rsid w:val="001C0262"/>
    <w:rsid w:val="001C0720"/>
    <w:rsid w:val="001C3E20"/>
    <w:rsid w:val="001C66EA"/>
    <w:rsid w:val="001D71D8"/>
    <w:rsid w:val="001E672A"/>
    <w:rsid w:val="002007DD"/>
    <w:rsid w:val="0020259F"/>
    <w:rsid w:val="00206E2C"/>
    <w:rsid w:val="00211923"/>
    <w:rsid w:val="002149D0"/>
    <w:rsid w:val="002225EA"/>
    <w:rsid w:val="0022344C"/>
    <w:rsid w:val="00227535"/>
    <w:rsid w:val="0024581A"/>
    <w:rsid w:val="00247974"/>
    <w:rsid w:val="0025299B"/>
    <w:rsid w:val="002612D5"/>
    <w:rsid w:val="00266FBF"/>
    <w:rsid w:val="0028256D"/>
    <w:rsid w:val="00284DBC"/>
    <w:rsid w:val="00290741"/>
    <w:rsid w:val="00293715"/>
    <w:rsid w:val="002973A4"/>
    <w:rsid w:val="002A6968"/>
    <w:rsid w:val="002A7E94"/>
    <w:rsid w:val="002C3085"/>
    <w:rsid w:val="002C389A"/>
    <w:rsid w:val="002C58F2"/>
    <w:rsid w:val="002C695C"/>
    <w:rsid w:val="002D6A40"/>
    <w:rsid w:val="002E2964"/>
    <w:rsid w:val="002E67F9"/>
    <w:rsid w:val="002F740A"/>
    <w:rsid w:val="003071AB"/>
    <w:rsid w:val="00323440"/>
    <w:rsid w:val="003238B6"/>
    <w:rsid w:val="00341DDD"/>
    <w:rsid w:val="003440A7"/>
    <w:rsid w:val="00352956"/>
    <w:rsid w:val="00356C6D"/>
    <w:rsid w:val="0036329D"/>
    <w:rsid w:val="00370F25"/>
    <w:rsid w:val="00374E8C"/>
    <w:rsid w:val="003760FE"/>
    <w:rsid w:val="003815D3"/>
    <w:rsid w:val="00383F77"/>
    <w:rsid w:val="00384B76"/>
    <w:rsid w:val="00393B36"/>
    <w:rsid w:val="003958D0"/>
    <w:rsid w:val="00397A0C"/>
    <w:rsid w:val="00397C7D"/>
    <w:rsid w:val="003B5811"/>
    <w:rsid w:val="003D5555"/>
    <w:rsid w:val="003E4160"/>
    <w:rsid w:val="003F6BE9"/>
    <w:rsid w:val="00401052"/>
    <w:rsid w:val="00406D11"/>
    <w:rsid w:val="00427E3E"/>
    <w:rsid w:val="00431A4F"/>
    <w:rsid w:val="00455B00"/>
    <w:rsid w:val="00465630"/>
    <w:rsid w:val="004667AC"/>
    <w:rsid w:val="004714E1"/>
    <w:rsid w:val="0048143A"/>
    <w:rsid w:val="004849D6"/>
    <w:rsid w:val="00487437"/>
    <w:rsid w:val="0049230F"/>
    <w:rsid w:val="00494307"/>
    <w:rsid w:val="004A7875"/>
    <w:rsid w:val="004B1B30"/>
    <w:rsid w:val="004B55A9"/>
    <w:rsid w:val="004C6230"/>
    <w:rsid w:val="004D141A"/>
    <w:rsid w:val="004E043B"/>
    <w:rsid w:val="004E0D9F"/>
    <w:rsid w:val="004E1D9F"/>
    <w:rsid w:val="004E40B0"/>
    <w:rsid w:val="004E5C4D"/>
    <w:rsid w:val="004E6F19"/>
    <w:rsid w:val="004F21ED"/>
    <w:rsid w:val="004F3628"/>
    <w:rsid w:val="00502DD9"/>
    <w:rsid w:val="00514EA5"/>
    <w:rsid w:val="0052494B"/>
    <w:rsid w:val="0054322D"/>
    <w:rsid w:val="00552DC4"/>
    <w:rsid w:val="00556C4C"/>
    <w:rsid w:val="00563224"/>
    <w:rsid w:val="00564378"/>
    <w:rsid w:val="00572125"/>
    <w:rsid w:val="00572169"/>
    <w:rsid w:val="005745D0"/>
    <w:rsid w:val="00585A1A"/>
    <w:rsid w:val="00590D9F"/>
    <w:rsid w:val="005A1797"/>
    <w:rsid w:val="005B1F10"/>
    <w:rsid w:val="005B3E96"/>
    <w:rsid w:val="005B6497"/>
    <w:rsid w:val="005C00FB"/>
    <w:rsid w:val="005D0F49"/>
    <w:rsid w:val="005E06E9"/>
    <w:rsid w:val="005F294B"/>
    <w:rsid w:val="005F2E98"/>
    <w:rsid w:val="005F4A52"/>
    <w:rsid w:val="00610876"/>
    <w:rsid w:val="00620351"/>
    <w:rsid w:val="00627D9E"/>
    <w:rsid w:val="00634B63"/>
    <w:rsid w:val="00640EB8"/>
    <w:rsid w:val="00640EF0"/>
    <w:rsid w:val="00645872"/>
    <w:rsid w:val="006468D1"/>
    <w:rsid w:val="00653F5C"/>
    <w:rsid w:val="006542B1"/>
    <w:rsid w:val="006700DB"/>
    <w:rsid w:val="00670C89"/>
    <w:rsid w:val="00684450"/>
    <w:rsid w:val="006848CE"/>
    <w:rsid w:val="00685885"/>
    <w:rsid w:val="00692A40"/>
    <w:rsid w:val="00692FD7"/>
    <w:rsid w:val="00693C92"/>
    <w:rsid w:val="006A29E6"/>
    <w:rsid w:val="006B5E9C"/>
    <w:rsid w:val="006C3055"/>
    <w:rsid w:val="006C39F0"/>
    <w:rsid w:val="006C3C27"/>
    <w:rsid w:val="006C5888"/>
    <w:rsid w:val="006C6EBB"/>
    <w:rsid w:val="006D1872"/>
    <w:rsid w:val="006D64F8"/>
    <w:rsid w:val="006E11B8"/>
    <w:rsid w:val="006E1DEA"/>
    <w:rsid w:val="006E3CEE"/>
    <w:rsid w:val="00703588"/>
    <w:rsid w:val="007059B4"/>
    <w:rsid w:val="00706907"/>
    <w:rsid w:val="00721336"/>
    <w:rsid w:val="0073388D"/>
    <w:rsid w:val="00734E55"/>
    <w:rsid w:val="0073570E"/>
    <w:rsid w:val="00743378"/>
    <w:rsid w:val="0074724D"/>
    <w:rsid w:val="00763CB1"/>
    <w:rsid w:val="00774D33"/>
    <w:rsid w:val="007762DE"/>
    <w:rsid w:val="00780591"/>
    <w:rsid w:val="0078108E"/>
    <w:rsid w:val="0079276E"/>
    <w:rsid w:val="007A6F02"/>
    <w:rsid w:val="007B2CAA"/>
    <w:rsid w:val="007B34FC"/>
    <w:rsid w:val="007B42BC"/>
    <w:rsid w:val="007B7FCE"/>
    <w:rsid w:val="007C0812"/>
    <w:rsid w:val="007D51EC"/>
    <w:rsid w:val="007D6DA2"/>
    <w:rsid w:val="007E3210"/>
    <w:rsid w:val="007E39E5"/>
    <w:rsid w:val="007F1AE7"/>
    <w:rsid w:val="007F4A57"/>
    <w:rsid w:val="00801411"/>
    <w:rsid w:val="00802739"/>
    <w:rsid w:val="0080379B"/>
    <w:rsid w:val="00805D1E"/>
    <w:rsid w:val="00807CCD"/>
    <w:rsid w:val="008202D7"/>
    <w:rsid w:val="008242DD"/>
    <w:rsid w:val="00842A4A"/>
    <w:rsid w:val="008443A5"/>
    <w:rsid w:val="00851458"/>
    <w:rsid w:val="00853CED"/>
    <w:rsid w:val="00855D69"/>
    <w:rsid w:val="00860F8E"/>
    <w:rsid w:val="00863317"/>
    <w:rsid w:val="00865666"/>
    <w:rsid w:val="008659A8"/>
    <w:rsid w:val="00872769"/>
    <w:rsid w:val="0088332D"/>
    <w:rsid w:val="00890C7A"/>
    <w:rsid w:val="00891888"/>
    <w:rsid w:val="008A32BE"/>
    <w:rsid w:val="008A39E0"/>
    <w:rsid w:val="008A3AC5"/>
    <w:rsid w:val="008A466F"/>
    <w:rsid w:val="008A7D17"/>
    <w:rsid w:val="008B0106"/>
    <w:rsid w:val="008C5E2F"/>
    <w:rsid w:val="008D0DA9"/>
    <w:rsid w:val="008D6F92"/>
    <w:rsid w:val="008E3972"/>
    <w:rsid w:val="008E4D04"/>
    <w:rsid w:val="008F0543"/>
    <w:rsid w:val="008F6F34"/>
    <w:rsid w:val="008F7DE5"/>
    <w:rsid w:val="00902FD8"/>
    <w:rsid w:val="0090643F"/>
    <w:rsid w:val="00906ED7"/>
    <w:rsid w:val="00910507"/>
    <w:rsid w:val="00914E6F"/>
    <w:rsid w:val="009158B5"/>
    <w:rsid w:val="009203D5"/>
    <w:rsid w:val="00931F69"/>
    <w:rsid w:val="009414B0"/>
    <w:rsid w:val="00951783"/>
    <w:rsid w:val="0095251C"/>
    <w:rsid w:val="00953087"/>
    <w:rsid w:val="00953562"/>
    <w:rsid w:val="009576D4"/>
    <w:rsid w:val="00974A17"/>
    <w:rsid w:val="00974F77"/>
    <w:rsid w:val="00986371"/>
    <w:rsid w:val="00992DBA"/>
    <w:rsid w:val="00996F94"/>
    <w:rsid w:val="00997E21"/>
    <w:rsid w:val="009A7188"/>
    <w:rsid w:val="009A7788"/>
    <w:rsid w:val="009B0999"/>
    <w:rsid w:val="009B465E"/>
    <w:rsid w:val="009C7EC1"/>
    <w:rsid w:val="009D38B4"/>
    <w:rsid w:val="009D6A03"/>
    <w:rsid w:val="009D7425"/>
    <w:rsid w:val="009E139B"/>
    <w:rsid w:val="009F6BBF"/>
    <w:rsid w:val="00A00AE8"/>
    <w:rsid w:val="00A15D51"/>
    <w:rsid w:val="00A21E8E"/>
    <w:rsid w:val="00A30EA6"/>
    <w:rsid w:val="00A31F14"/>
    <w:rsid w:val="00A56038"/>
    <w:rsid w:val="00A64D61"/>
    <w:rsid w:val="00A678C0"/>
    <w:rsid w:val="00A70CF4"/>
    <w:rsid w:val="00A71F7D"/>
    <w:rsid w:val="00A72F59"/>
    <w:rsid w:val="00A8461C"/>
    <w:rsid w:val="00A94300"/>
    <w:rsid w:val="00A95F3F"/>
    <w:rsid w:val="00A97162"/>
    <w:rsid w:val="00A97367"/>
    <w:rsid w:val="00AB293E"/>
    <w:rsid w:val="00AB2DA5"/>
    <w:rsid w:val="00AC2949"/>
    <w:rsid w:val="00AD3C55"/>
    <w:rsid w:val="00AD785D"/>
    <w:rsid w:val="00AE1CDD"/>
    <w:rsid w:val="00AF1806"/>
    <w:rsid w:val="00AF364D"/>
    <w:rsid w:val="00B017CF"/>
    <w:rsid w:val="00B057D0"/>
    <w:rsid w:val="00B146B3"/>
    <w:rsid w:val="00B34799"/>
    <w:rsid w:val="00B41131"/>
    <w:rsid w:val="00B44F3D"/>
    <w:rsid w:val="00B47553"/>
    <w:rsid w:val="00B52C0F"/>
    <w:rsid w:val="00B55742"/>
    <w:rsid w:val="00B55A05"/>
    <w:rsid w:val="00B611CC"/>
    <w:rsid w:val="00B621FC"/>
    <w:rsid w:val="00B623FE"/>
    <w:rsid w:val="00B86D13"/>
    <w:rsid w:val="00B917FA"/>
    <w:rsid w:val="00BA3053"/>
    <w:rsid w:val="00BB66D1"/>
    <w:rsid w:val="00BB71E7"/>
    <w:rsid w:val="00BD3332"/>
    <w:rsid w:val="00BD5B09"/>
    <w:rsid w:val="00BF20BC"/>
    <w:rsid w:val="00BF3D9C"/>
    <w:rsid w:val="00BF401B"/>
    <w:rsid w:val="00BF68D3"/>
    <w:rsid w:val="00C01FC4"/>
    <w:rsid w:val="00C068C7"/>
    <w:rsid w:val="00C06E0D"/>
    <w:rsid w:val="00C111F4"/>
    <w:rsid w:val="00C11FAC"/>
    <w:rsid w:val="00C13760"/>
    <w:rsid w:val="00C2279B"/>
    <w:rsid w:val="00C261E5"/>
    <w:rsid w:val="00C31EC1"/>
    <w:rsid w:val="00C46C4F"/>
    <w:rsid w:val="00C6013B"/>
    <w:rsid w:val="00C65EA7"/>
    <w:rsid w:val="00C666FD"/>
    <w:rsid w:val="00C67312"/>
    <w:rsid w:val="00C74E89"/>
    <w:rsid w:val="00CA06C6"/>
    <w:rsid w:val="00CA074F"/>
    <w:rsid w:val="00CB244A"/>
    <w:rsid w:val="00CB3E24"/>
    <w:rsid w:val="00CB5E03"/>
    <w:rsid w:val="00CB5E81"/>
    <w:rsid w:val="00CC2ADE"/>
    <w:rsid w:val="00CC404A"/>
    <w:rsid w:val="00CD15E0"/>
    <w:rsid w:val="00CD5E65"/>
    <w:rsid w:val="00CE6A6A"/>
    <w:rsid w:val="00CE750B"/>
    <w:rsid w:val="00D01A9F"/>
    <w:rsid w:val="00D066CA"/>
    <w:rsid w:val="00D10C52"/>
    <w:rsid w:val="00D13006"/>
    <w:rsid w:val="00D208C7"/>
    <w:rsid w:val="00D232B6"/>
    <w:rsid w:val="00D262EC"/>
    <w:rsid w:val="00D329BC"/>
    <w:rsid w:val="00D35402"/>
    <w:rsid w:val="00D55DBF"/>
    <w:rsid w:val="00D60E7D"/>
    <w:rsid w:val="00D63BA0"/>
    <w:rsid w:val="00D75B77"/>
    <w:rsid w:val="00D93E58"/>
    <w:rsid w:val="00DB2233"/>
    <w:rsid w:val="00DC3D52"/>
    <w:rsid w:val="00DC3ECF"/>
    <w:rsid w:val="00DD26DB"/>
    <w:rsid w:val="00DD750E"/>
    <w:rsid w:val="00DF75FC"/>
    <w:rsid w:val="00E10014"/>
    <w:rsid w:val="00E110ED"/>
    <w:rsid w:val="00E13FDD"/>
    <w:rsid w:val="00E30C47"/>
    <w:rsid w:val="00E5641C"/>
    <w:rsid w:val="00E56942"/>
    <w:rsid w:val="00E60071"/>
    <w:rsid w:val="00E60CC3"/>
    <w:rsid w:val="00E70962"/>
    <w:rsid w:val="00E71733"/>
    <w:rsid w:val="00E72790"/>
    <w:rsid w:val="00E75FC7"/>
    <w:rsid w:val="00E809FA"/>
    <w:rsid w:val="00E842DF"/>
    <w:rsid w:val="00E90A3A"/>
    <w:rsid w:val="00E95F90"/>
    <w:rsid w:val="00EA576D"/>
    <w:rsid w:val="00EB143A"/>
    <w:rsid w:val="00EB6297"/>
    <w:rsid w:val="00EB7621"/>
    <w:rsid w:val="00EC3CD5"/>
    <w:rsid w:val="00EC49E5"/>
    <w:rsid w:val="00EF069B"/>
    <w:rsid w:val="00EF7D46"/>
    <w:rsid w:val="00F01E78"/>
    <w:rsid w:val="00F01F5F"/>
    <w:rsid w:val="00F04A7E"/>
    <w:rsid w:val="00F105B0"/>
    <w:rsid w:val="00F14D11"/>
    <w:rsid w:val="00F21E1B"/>
    <w:rsid w:val="00F2391A"/>
    <w:rsid w:val="00F35720"/>
    <w:rsid w:val="00F476D8"/>
    <w:rsid w:val="00F67DE3"/>
    <w:rsid w:val="00F67E0F"/>
    <w:rsid w:val="00F74814"/>
    <w:rsid w:val="00F81C54"/>
    <w:rsid w:val="00F86A8E"/>
    <w:rsid w:val="00F86C77"/>
    <w:rsid w:val="00F95352"/>
    <w:rsid w:val="00FA4492"/>
    <w:rsid w:val="00FA4D1D"/>
    <w:rsid w:val="00FA5694"/>
    <w:rsid w:val="00FB2B3C"/>
    <w:rsid w:val="00FB55D3"/>
    <w:rsid w:val="00FD036C"/>
    <w:rsid w:val="00FD38F5"/>
    <w:rsid w:val="00FD5CC3"/>
    <w:rsid w:val="00FF20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ABCC34"/>
  <w15:docId w15:val="{016469E1-B01C-4217-B70F-36DB3295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6BE9"/>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paragraph" w:styleId="Titre2">
    <w:name w:val="heading 2"/>
    <w:basedOn w:val="Normal"/>
    <w:next w:val="Normal"/>
    <w:link w:val="Titre2Car"/>
    <w:uiPriority w:val="9"/>
    <w:semiHidden/>
    <w:unhideWhenUsed/>
    <w:rsid w:val="00F14D11"/>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semiHidden/>
    <w:unhideWhenUsed/>
    <w:qFormat/>
    <w:rsid w:val="00F14D11"/>
    <w:pPr>
      <w:keepNext/>
      <w:keepLines/>
      <w:spacing w:before="40"/>
      <w:outlineLvl w:val="2"/>
    </w:pPr>
    <w:rPr>
      <w:rFonts w:asciiTheme="majorHAnsi" w:eastAsiaTheme="majorEastAsia" w:hAnsiTheme="majorHAnsi" w:cstheme="majorBidi"/>
      <w:color w:val="223431"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UnresolvedMention">
    <w:name w:val="Unresolved Mention"/>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 w:val="24"/>
      <w:szCs w:val="24"/>
    </w:rPr>
  </w:style>
  <w:style w:type="character" w:styleId="Appelnotedebasdep">
    <w:name w:val="footnote reference"/>
    <w:basedOn w:val="Policepardfaut"/>
    <w:rsid w:val="006E1DEA"/>
    <w:rPr>
      <w:vertAlign w:val="superscript"/>
    </w:rPr>
  </w:style>
  <w:style w:type="paragraph" w:styleId="Textedebulles">
    <w:name w:val="Balloon Text"/>
    <w:basedOn w:val="Normal"/>
    <w:link w:val="TextedebullesCar"/>
    <w:uiPriority w:val="99"/>
    <w:semiHidden/>
    <w:unhideWhenUsed/>
    <w:rsid w:val="00062555"/>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2555"/>
    <w:rPr>
      <w:rFonts w:ascii="Segoe UI" w:hAnsi="Segoe UI" w:cs="Segoe UI"/>
      <w:sz w:val="18"/>
      <w:szCs w:val="18"/>
    </w:rPr>
  </w:style>
  <w:style w:type="character" w:customStyle="1" w:styleId="texteeditorialgauche1">
    <w:name w:val="texteeditorialgauche1"/>
    <w:basedOn w:val="Policepardfaut"/>
    <w:rsid w:val="00370F25"/>
    <w:rPr>
      <w:rFonts w:ascii="Arial" w:hAnsi="Arial" w:cs="Arial" w:hint="default"/>
      <w:b w:val="0"/>
      <w:bCs w:val="0"/>
      <w:color w:val="000099"/>
      <w:sz w:val="17"/>
      <w:szCs w:val="17"/>
    </w:rPr>
  </w:style>
  <w:style w:type="paragraph" w:styleId="Sansinterligne">
    <w:name w:val="No Spacing"/>
    <w:uiPriority w:val="1"/>
    <w:qFormat/>
    <w:rsid w:val="00370F25"/>
    <w:pPr>
      <w:widowControl/>
      <w:autoSpaceDE/>
      <w:autoSpaceDN/>
      <w:ind w:left="992"/>
      <w:jc w:val="both"/>
    </w:pPr>
    <w:rPr>
      <w:rFonts w:eastAsia="Times New Roman" w:cs="Times New Roman"/>
      <w:szCs w:val="20"/>
      <w:lang w:val="fr-FR" w:eastAsia="fr-FR"/>
    </w:rPr>
  </w:style>
  <w:style w:type="paragraph" w:customStyle="1" w:styleId="Default">
    <w:name w:val="Default"/>
    <w:rsid w:val="00455B00"/>
    <w:pPr>
      <w:widowControl/>
      <w:adjustRightInd w:val="0"/>
    </w:pPr>
    <w:rPr>
      <w:rFonts w:ascii="Calibri" w:hAnsi="Calibri" w:cs="Calibri"/>
      <w:color w:val="000000"/>
      <w:sz w:val="24"/>
      <w:szCs w:val="24"/>
      <w:lang w:val="fr-FR"/>
    </w:rPr>
  </w:style>
  <w:style w:type="paragraph" w:styleId="NormalWeb">
    <w:name w:val="Normal (Web)"/>
    <w:basedOn w:val="Normal"/>
    <w:uiPriority w:val="99"/>
    <w:unhideWhenUsed/>
    <w:rsid w:val="00383F77"/>
    <w:pPr>
      <w:widowControl/>
      <w:autoSpaceDE/>
      <w:autoSpaceDN/>
      <w:spacing w:before="100" w:beforeAutospacing="1" w:after="100" w:afterAutospacing="1"/>
    </w:pPr>
    <w:rPr>
      <w:rFonts w:ascii="Times" w:eastAsia="Times New Roman" w:hAnsi="Times" w:cs="Times New Roman"/>
      <w:sz w:val="20"/>
      <w:szCs w:val="20"/>
      <w:lang w:val="fr-FR" w:eastAsia="fr-FR"/>
    </w:rPr>
  </w:style>
  <w:style w:type="character" w:customStyle="1" w:styleId="Titre2Car">
    <w:name w:val="Titre 2 Car"/>
    <w:basedOn w:val="Policepardfaut"/>
    <w:link w:val="Titre2"/>
    <w:uiPriority w:val="9"/>
    <w:semiHidden/>
    <w:rsid w:val="00F14D11"/>
    <w:rPr>
      <w:rFonts w:asciiTheme="majorHAnsi" w:eastAsiaTheme="majorEastAsia" w:hAnsiTheme="majorHAnsi" w:cstheme="majorBidi"/>
      <w:color w:val="344E4A" w:themeColor="accent1" w:themeShade="BF"/>
      <w:sz w:val="26"/>
      <w:szCs w:val="26"/>
    </w:rPr>
  </w:style>
  <w:style w:type="character" w:customStyle="1" w:styleId="Titre3Car">
    <w:name w:val="Titre 3 Car"/>
    <w:basedOn w:val="Policepardfaut"/>
    <w:link w:val="Titre3"/>
    <w:uiPriority w:val="9"/>
    <w:semiHidden/>
    <w:rsid w:val="00F14D11"/>
    <w:rPr>
      <w:rFonts w:asciiTheme="majorHAnsi" w:eastAsiaTheme="majorEastAsia" w:hAnsiTheme="majorHAnsi" w:cstheme="majorBidi"/>
      <w:color w:val="223431"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9590">
      <w:bodyDiv w:val="1"/>
      <w:marLeft w:val="0"/>
      <w:marRight w:val="0"/>
      <w:marTop w:val="0"/>
      <w:marBottom w:val="0"/>
      <w:divBdr>
        <w:top w:val="none" w:sz="0" w:space="0" w:color="auto"/>
        <w:left w:val="none" w:sz="0" w:space="0" w:color="auto"/>
        <w:bottom w:val="none" w:sz="0" w:space="0" w:color="auto"/>
        <w:right w:val="none" w:sz="0" w:space="0" w:color="auto"/>
      </w:divBdr>
    </w:div>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792527996">
      <w:bodyDiv w:val="1"/>
      <w:marLeft w:val="0"/>
      <w:marRight w:val="0"/>
      <w:marTop w:val="0"/>
      <w:marBottom w:val="0"/>
      <w:divBdr>
        <w:top w:val="none" w:sz="0" w:space="0" w:color="auto"/>
        <w:left w:val="none" w:sz="0" w:space="0" w:color="auto"/>
        <w:bottom w:val="none" w:sz="0" w:space="0" w:color="auto"/>
        <w:right w:val="none" w:sz="0" w:space="0" w:color="auto"/>
      </w:divBdr>
    </w:div>
    <w:div w:id="800879690">
      <w:bodyDiv w:val="1"/>
      <w:marLeft w:val="0"/>
      <w:marRight w:val="0"/>
      <w:marTop w:val="0"/>
      <w:marBottom w:val="0"/>
      <w:divBdr>
        <w:top w:val="none" w:sz="0" w:space="0" w:color="auto"/>
        <w:left w:val="none" w:sz="0" w:space="0" w:color="auto"/>
        <w:bottom w:val="none" w:sz="0" w:space="0" w:color="auto"/>
        <w:right w:val="none" w:sz="0" w:space="0" w:color="auto"/>
      </w:divBdr>
    </w:div>
    <w:div w:id="1587223482">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732650246">
      <w:bodyDiv w:val="1"/>
      <w:marLeft w:val="0"/>
      <w:marRight w:val="0"/>
      <w:marTop w:val="0"/>
      <w:marBottom w:val="0"/>
      <w:divBdr>
        <w:top w:val="none" w:sz="0" w:space="0" w:color="auto"/>
        <w:left w:val="none" w:sz="0" w:space="0" w:color="auto"/>
        <w:bottom w:val="none" w:sz="0" w:space="0" w:color="auto"/>
        <w:right w:val="none" w:sz="0" w:space="0" w:color="auto"/>
      </w:divBdr>
    </w:div>
    <w:div w:id="1766999895">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rs-bretagne-secretariat-daspf@ars.sante.fr"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ante.gouv.fr/labels-certifications/label-e-sante/solutions-labellisees"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ars.bretagne.sante.fr"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ars.bretagne.sante.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5FD14-B1DD-4A33-986A-A793647B8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4</Pages>
  <Words>1043</Words>
  <Characters>5738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BABY, Jeanne (ARS-BRETAGNE/DSRS)</cp:lastModifiedBy>
  <cp:revision>142</cp:revision>
  <cp:lastPrinted>2021-07-19T13:27:00Z</cp:lastPrinted>
  <dcterms:created xsi:type="dcterms:W3CDTF">2021-07-16T14:13:00Z</dcterms:created>
  <dcterms:modified xsi:type="dcterms:W3CDTF">2023-05-05T07:32:00Z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