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B35" w:rsidRDefault="002727B4" w:rsidP="00BC12D8">
      <w:pPr>
        <w:spacing w:line="288" w:lineRule="auto"/>
      </w:pPr>
      <w:r>
        <w:rPr>
          <w:noProof/>
        </w:rPr>
        <mc:AlternateContent>
          <mc:Choice Requires="wpg">
            <w:drawing>
              <wp:anchor distT="0" distB="0" distL="114300" distR="114300" simplePos="0" relativeHeight="251635712" behindDoc="1" locked="0" layoutInCell="1" allowOverlap="1" wp14:anchorId="366B20DA" wp14:editId="46D818E5">
                <wp:simplePos x="0" y="0"/>
                <wp:positionH relativeFrom="column">
                  <wp:posOffset>-900430</wp:posOffset>
                </wp:positionH>
                <wp:positionV relativeFrom="paragraph">
                  <wp:posOffset>-900430</wp:posOffset>
                </wp:positionV>
                <wp:extent cx="7600315" cy="1543050"/>
                <wp:effectExtent l="4445" t="4445" r="0" b="0"/>
                <wp:wrapTight wrapText="bothSides">
                  <wp:wrapPolygon edited="0">
                    <wp:start x="-27" y="0"/>
                    <wp:lineTo x="-27" y="8267"/>
                    <wp:lineTo x="10801" y="8533"/>
                    <wp:lineTo x="1245" y="9467"/>
                    <wp:lineTo x="704" y="9467"/>
                    <wp:lineTo x="704" y="21467"/>
                    <wp:lineTo x="5008" y="21467"/>
                    <wp:lineTo x="5008" y="10667"/>
                    <wp:lineTo x="10801" y="8533"/>
                    <wp:lineTo x="21600" y="8267"/>
                    <wp:lineTo x="21600" y="0"/>
                    <wp:lineTo x="-27" y="0"/>
                  </wp:wrapPolygon>
                </wp:wrapTight>
                <wp:docPr id="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315" cy="1543050"/>
                          <a:chOff x="0" y="27"/>
                          <a:chExt cx="11969" cy="2430"/>
                        </a:xfrm>
                      </wpg:grpSpPr>
                      <pic:pic xmlns:pic="http://schemas.openxmlformats.org/drawingml/2006/picture">
                        <pic:nvPicPr>
                          <pic:cNvPr id="5" name="Picture 23" descr="ARS-FOND COURRI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27"/>
                            <a:ext cx="11969" cy="9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24" descr="ARS_LOGOS_bretag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14" y="1107"/>
                            <a:ext cx="2340" cy="13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70.9pt;margin-top:-70.9pt;width:598.45pt;height:121.5pt;z-index:-251680768" coordorigin=",27" coordsize="11969,2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q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alt="ARS-FOND COURRIER" style="position:absolute;top:27;width:11969;height: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0genEAAAA2gAAAA8AAABkcnMvZG93bnJldi54bWxEj0FrwkAUhO+F/oflFXqrmwYrIbqKqIEc&#10;Uy31+sg+k2D2bZpddeuv7xYKPQ4z8w2zWAXTiyuNrrOs4HWSgCCure64UfBxKF4yEM4ja+wtk4Jv&#10;crBaPj4sMNf2xu903ftGRAi7HBW03g+5lK5uyaCb2IE4eic7GvRRjo3UI94i3PQyTZKZNNhxXGhx&#10;oE1L9Xl/MQrS2eZrW6S7bZheqs+qKu/nY3ZX6vkprOcgPAX/H/5rl1rBG/xeiTd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0genEAAAA2gAAAA8AAAAAAAAAAAAAAAAA&#10;nwIAAGRycy9kb3ducmV2LnhtbFBLBQYAAAAABAAEAPcAAACQAwAAAAA=&#10;">
                  <v:imagedata r:id="rId11" o:title="ARS-FOND COURRIER"/>
                </v:shape>
                <v:shape id="Picture 24" o:spid="_x0000_s1028" type="#_x0000_t75" alt="ARS_LOGOS_bretagne" style="position:absolute;left:414;top:1107;width:2340;height:1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x7ivCAAAA2gAAAA8AAABkcnMvZG93bnJldi54bWxEj0FrwkAUhO+C/2F5gjfdJEKQ6BpUGvRa&#10;LbS9PbOv2dDs25Ddavrvu4VCj8PMfMNsy9F24k6Dbx0rSJcJCOLa6ZYbBS/XarEG4QOyxs4xKfgm&#10;D+VuOtliod2Dn+l+CY2IEPYFKjAh9IWUvjZk0S9dTxy9DzdYDFEOjdQDPiLcdjJLklxabDkuGOzp&#10;aKj+vHxZBRl26Xt1eMuP2t2MfBpP2ap6VWo+G/cbEIHG8B/+a5+1ghx+r8QbIH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e4rwgAAANoAAAAPAAAAAAAAAAAAAAAAAJ8C&#10;AABkcnMvZG93bnJldi54bWxQSwUGAAAAAAQABAD3AAAAjgMAAAAA&#10;">
                  <v:imagedata r:id="rId12" o:title="ARS_LOGOS_bretagne"/>
                </v:shape>
                <w10:wrap type="tight"/>
              </v:group>
            </w:pict>
          </mc:Fallback>
        </mc:AlternateContent>
      </w:r>
    </w:p>
    <w:p w:rsidR="00597B35" w:rsidRDefault="00597B35" w:rsidP="00BC12D8">
      <w:pPr>
        <w:spacing w:line="288" w:lineRule="auto"/>
      </w:pPr>
    </w:p>
    <w:p w:rsidR="00597B35" w:rsidRDefault="00597B35" w:rsidP="00BC12D8">
      <w:pPr>
        <w:spacing w:line="288" w:lineRule="auto"/>
      </w:pPr>
    </w:p>
    <w:p w:rsidR="00597B35" w:rsidRDefault="00597B35" w:rsidP="00BC12D8">
      <w:pPr>
        <w:spacing w:line="288" w:lineRule="auto"/>
      </w:pPr>
    </w:p>
    <w:p w:rsidR="001333F6" w:rsidRDefault="005101EB" w:rsidP="00BC12D8">
      <w:pPr>
        <w:spacing w:line="288" w:lineRule="auto"/>
      </w:pPr>
      <w:r>
        <w:lastRenderedPageBreak/>
        <w:t xml:space="preserve">                                      </w:t>
      </w:r>
    </w:p>
    <w:p w:rsidR="001333F6" w:rsidRDefault="001333F6" w:rsidP="00BC12D8">
      <w:pPr>
        <w:spacing w:line="288" w:lineRule="auto"/>
        <w:rPr>
          <w:sz w:val="16"/>
          <w:szCs w:val="16"/>
        </w:rPr>
      </w:pPr>
    </w:p>
    <w:p w:rsidR="001333F6" w:rsidRDefault="001333F6" w:rsidP="00BC12D8">
      <w:pPr>
        <w:spacing w:line="288" w:lineRule="auto"/>
        <w:rPr>
          <w:sz w:val="16"/>
          <w:szCs w:val="16"/>
        </w:rPr>
      </w:pPr>
    </w:p>
    <w:p w:rsidR="001333F6" w:rsidRDefault="001333F6" w:rsidP="00BC12D8">
      <w:pPr>
        <w:spacing w:line="288" w:lineRule="auto"/>
        <w:rPr>
          <w:sz w:val="16"/>
          <w:szCs w:val="16"/>
        </w:rPr>
      </w:pPr>
    </w:p>
    <w:p w:rsidR="00330BE4" w:rsidRDefault="00330BE4" w:rsidP="00BC12D8">
      <w:pPr>
        <w:pStyle w:val="Titre1"/>
        <w:numPr>
          <w:ilvl w:val="0"/>
          <w:numId w:val="0"/>
        </w:numPr>
        <w:tabs>
          <w:tab w:val="left" w:pos="8280"/>
        </w:tabs>
        <w:spacing w:line="288" w:lineRule="auto"/>
        <w:rPr>
          <w:szCs w:val="16"/>
        </w:rPr>
      </w:pPr>
    </w:p>
    <w:p w:rsidR="00330BE4" w:rsidRPr="00330BE4" w:rsidRDefault="00330BE4" w:rsidP="00BC12D8">
      <w:pPr>
        <w:spacing w:line="288" w:lineRule="auto"/>
        <w:sectPr w:rsidR="00330BE4" w:rsidRPr="00330BE4" w:rsidSect="00330BE4">
          <w:footerReference w:type="default" r:id="rId13"/>
          <w:type w:val="continuous"/>
          <w:pgSz w:w="11906" w:h="16838"/>
          <w:pgMar w:top="1417" w:right="1417" w:bottom="1417" w:left="1417" w:header="720" w:footer="659" w:gutter="0"/>
          <w:cols w:num="2" w:space="708"/>
        </w:sectPr>
      </w:pPr>
    </w:p>
    <w:p w:rsidR="00B047FE" w:rsidRDefault="00B047FE" w:rsidP="00BC12D8">
      <w:pPr>
        <w:pStyle w:val="Titre1"/>
        <w:numPr>
          <w:ilvl w:val="0"/>
          <w:numId w:val="0"/>
        </w:numPr>
        <w:tabs>
          <w:tab w:val="left" w:pos="8280"/>
        </w:tabs>
        <w:spacing w:line="288" w:lineRule="auto"/>
        <w:rPr>
          <w:rFonts w:cs="Times New Roman"/>
          <w:bCs w:val="0"/>
          <w:szCs w:val="16"/>
        </w:rPr>
      </w:pPr>
    </w:p>
    <w:p w:rsidR="0089706F" w:rsidRPr="00EC6BC3" w:rsidRDefault="00B047FE" w:rsidP="00BC12D8">
      <w:pPr>
        <w:pStyle w:val="Titre1"/>
        <w:numPr>
          <w:ilvl w:val="0"/>
          <w:numId w:val="0"/>
        </w:numPr>
        <w:tabs>
          <w:tab w:val="left" w:pos="8280"/>
        </w:tabs>
        <w:spacing w:line="288" w:lineRule="auto"/>
        <w:rPr>
          <w:rFonts w:cs="Times New Roman"/>
          <w:bCs w:val="0"/>
          <w:szCs w:val="16"/>
        </w:rPr>
      </w:pPr>
      <w:r w:rsidRPr="00EC6BC3">
        <w:rPr>
          <w:rFonts w:cs="Times New Roman"/>
          <w:bCs w:val="0"/>
          <w:szCs w:val="16"/>
        </w:rPr>
        <w:t xml:space="preserve">Direction adjointe de l'offre ambulatoire </w:t>
      </w:r>
    </w:p>
    <w:p w:rsidR="001333F6" w:rsidRPr="00EC6BC3" w:rsidRDefault="00B047FE" w:rsidP="00BC12D8">
      <w:pPr>
        <w:pStyle w:val="Titre1"/>
        <w:numPr>
          <w:ilvl w:val="0"/>
          <w:numId w:val="0"/>
        </w:numPr>
        <w:tabs>
          <w:tab w:val="left" w:pos="8280"/>
        </w:tabs>
        <w:spacing w:line="288" w:lineRule="auto"/>
        <w:rPr>
          <w:rFonts w:cs="Times New Roman"/>
          <w:bCs w:val="0"/>
          <w:szCs w:val="16"/>
        </w:rPr>
      </w:pPr>
      <w:r w:rsidRPr="00EC6BC3">
        <w:rPr>
          <w:rFonts w:cs="Times New Roman"/>
          <w:bCs w:val="0"/>
          <w:szCs w:val="16"/>
        </w:rPr>
        <w:t xml:space="preserve">Pôle </w:t>
      </w:r>
      <w:r w:rsidR="00BC12D8" w:rsidRPr="00EC6BC3">
        <w:rPr>
          <w:rFonts w:cs="Times New Roman"/>
          <w:bCs w:val="0"/>
          <w:szCs w:val="16"/>
        </w:rPr>
        <w:t>démographie et installation des professionnels de santé</w:t>
      </w:r>
    </w:p>
    <w:p w:rsidR="00B57CFC" w:rsidRDefault="00B57CFC" w:rsidP="00B57CFC">
      <w:pPr>
        <w:rPr>
          <w:sz w:val="16"/>
          <w:szCs w:val="16"/>
        </w:rPr>
      </w:pPr>
    </w:p>
    <w:p w:rsidR="00B57CFC" w:rsidRDefault="00B57CFC" w:rsidP="00B57CFC">
      <w:pPr>
        <w:rPr>
          <w:sz w:val="16"/>
          <w:szCs w:val="16"/>
        </w:rPr>
      </w:pPr>
      <w:r w:rsidRPr="00655C11">
        <w:rPr>
          <w:sz w:val="16"/>
          <w:szCs w:val="16"/>
        </w:rPr>
        <w:t>Affaire suivie par : Jeanne BABY</w:t>
      </w:r>
      <w:r>
        <w:rPr>
          <w:sz w:val="16"/>
          <w:szCs w:val="16"/>
        </w:rPr>
        <w:t xml:space="preserve"> </w:t>
      </w:r>
    </w:p>
    <w:p w:rsidR="00B047FE" w:rsidRPr="00EC6BC3" w:rsidRDefault="00B047FE" w:rsidP="00BC12D8">
      <w:pPr>
        <w:spacing w:line="288" w:lineRule="auto"/>
      </w:pPr>
    </w:p>
    <w:p w:rsidR="001333F6" w:rsidRPr="00EC6BC3" w:rsidRDefault="001333F6" w:rsidP="00BC12D8">
      <w:pPr>
        <w:pStyle w:val="Titre1"/>
        <w:numPr>
          <w:ilvl w:val="0"/>
          <w:numId w:val="0"/>
        </w:numPr>
        <w:tabs>
          <w:tab w:val="left" w:pos="8280"/>
        </w:tabs>
        <w:spacing w:line="288" w:lineRule="auto"/>
        <w:jc w:val="right"/>
        <w:rPr>
          <w:szCs w:val="16"/>
        </w:rPr>
      </w:pPr>
    </w:p>
    <w:p w:rsidR="008A224B" w:rsidRPr="00EC6BC3" w:rsidRDefault="008A224B" w:rsidP="00BC12D8">
      <w:pPr>
        <w:pStyle w:val="Titre1"/>
        <w:numPr>
          <w:ilvl w:val="0"/>
          <w:numId w:val="0"/>
        </w:numPr>
        <w:tabs>
          <w:tab w:val="left" w:pos="8280"/>
        </w:tabs>
        <w:spacing w:line="288" w:lineRule="auto"/>
        <w:jc w:val="right"/>
        <w:rPr>
          <w:szCs w:val="16"/>
        </w:rPr>
      </w:pPr>
    </w:p>
    <w:p w:rsidR="001333F6" w:rsidRPr="00EC6BC3" w:rsidRDefault="00534120" w:rsidP="00BC12D8">
      <w:pPr>
        <w:pStyle w:val="Titre1"/>
        <w:numPr>
          <w:ilvl w:val="0"/>
          <w:numId w:val="0"/>
        </w:numPr>
        <w:tabs>
          <w:tab w:val="left" w:pos="8280"/>
        </w:tabs>
        <w:spacing w:line="288" w:lineRule="auto"/>
        <w:jc w:val="right"/>
        <w:rPr>
          <w:szCs w:val="16"/>
        </w:rPr>
      </w:pPr>
      <w:r>
        <w:rPr>
          <w:szCs w:val="16"/>
        </w:rPr>
        <w:t>Septembre</w:t>
      </w:r>
      <w:r w:rsidR="00875948" w:rsidRPr="00EC6BC3">
        <w:rPr>
          <w:szCs w:val="16"/>
        </w:rPr>
        <w:t xml:space="preserve"> 2018</w:t>
      </w:r>
    </w:p>
    <w:p w:rsidR="00B047FE" w:rsidRPr="00EC6BC3" w:rsidRDefault="00B047FE" w:rsidP="00BC12D8">
      <w:pPr>
        <w:spacing w:line="288" w:lineRule="auto"/>
        <w:sectPr w:rsidR="00B047FE" w:rsidRPr="00EC6BC3" w:rsidSect="008A224B">
          <w:type w:val="continuous"/>
          <w:pgSz w:w="11906" w:h="16838"/>
          <w:pgMar w:top="1417" w:right="1417" w:bottom="1417" w:left="1417" w:header="720" w:footer="659" w:gutter="0"/>
          <w:cols w:num="2" w:space="284" w:equalWidth="0">
            <w:col w:w="4676" w:space="2"/>
            <w:col w:w="4394"/>
          </w:cols>
        </w:sectPr>
      </w:pPr>
    </w:p>
    <w:p w:rsidR="00F117E1" w:rsidRDefault="00F117E1" w:rsidP="004170D1">
      <w:pPr>
        <w:tabs>
          <w:tab w:val="left" w:pos="3828"/>
        </w:tabs>
        <w:jc w:val="center"/>
        <w:rPr>
          <w:rFonts w:cs="Arial"/>
          <w:b/>
          <w:sz w:val="28"/>
          <w:szCs w:val="22"/>
        </w:rPr>
      </w:pPr>
    </w:p>
    <w:p w:rsidR="002627A5" w:rsidRDefault="003B7775" w:rsidP="004170D1">
      <w:pPr>
        <w:tabs>
          <w:tab w:val="left" w:pos="3828"/>
        </w:tabs>
        <w:jc w:val="center"/>
        <w:rPr>
          <w:rFonts w:cs="Arial"/>
          <w:b/>
          <w:sz w:val="28"/>
          <w:szCs w:val="22"/>
        </w:rPr>
      </w:pPr>
      <w:r w:rsidRPr="00F117E1">
        <w:rPr>
          <w:rFonts w:cs="Arial"/>
          <w:b/>
          <w:sz w:val="28"/>
          <w:szCs w:val="22"/>
        </w:rPr>
        <w:t>Ré</w:t>
      </w:r>
      <w:r w:rsidR="0074566C" w:rsidRPr="00F117E1">
        <w:rPr>
          <w:rFonts w:cs="Arial"/>
          <w:b/>
          <w:sz w:val="28"/>
          <w:szCs w:val="22"/>
        </w:rPr>
        <w:t>vision</w:t>
      </w:r>
      <w:r w:rsidRPr="00F117E1">
        <w:rPr>
          <w:rFonts w:cs="Arial"/>
          <w:b/>
          <w:sz w:val="28"/>
          <w:szCs w:val="22"/>
        </w:rPr>
        <w:t xml:space="preserve"> du zonage </w:t>
      </w:r>
      <w:r w:rsidR="00ED0335">
        <w:rPr>
          <w:rFonts w:cs="Arial"/>
          <w:b/>
          <w:sz w:val="28"/>
          <w:szCs w:val="22"/>
        </w:rPr>
        <w:t xml:space="preserve">des </w:t>
      </w:r>
      <w:r w:rsidR="00D42EF2">
        <w:rPr>
          <w:rFonts w:cs="Arial"/>
          <w:b/>
          <w:sz w:val="28"/>
          <w:szCs w:val="22"/>
        </w:rPr>
        <w:t>masseurs-kinésithérapeutes</w:t>
      </w:r>
    </w:p>
    <w:p w:rsidR="00B34FA8" w:rsidRDefault="00B34FA8" w:rsidP="00B34FA8">
      <w:pPr>
        <w:tabs>
          <w:tab w:val="left" w:pos="3828"/>
        </w:tabs>
        <w:jc w:val="center"/>
        <w:rPr>
          <w:rFonts w:cs="Arial"/>
          <w:b/>
          <w:sz w:val="28"/>
          <w:szCs w:val="22"/>
        </w:rPr>
      </w:pPr>
      <w:r>
        <w:rPr>
          <w:rFonts w:cs="Arial"/>
          <w:b/>
          <w:sz w:val="28"/>
          <w:szCs w:val="22"/>
        </w:rPr>
        <w:t>Note à l’attention de la CRSA</w:t>
      </w:r>
    </w:p>
    <w:p w:rsidR="00F117E1" w:rsidRPr="00F117E1" w:rsidRDefault="00F117E1" w:rsidP="004170D1">
      <w:pPr>
        <w:tabs>
          <w:tab w:val="left" w:pos="3828"/>
        </w:tabs>
        <w:jc w:val="center"/>
        <w:rPr>
          <w:rFonts w:cs="Arial"/>
          <w:b/>
          <w:sz w:val="28"/>
          <w:szCs w:val="22"/>
        </w:rPr>
      </w:pPr>
    </w:p>
    <w:p w:rsidR="003B7775" w:rsidRDefault="003B7775" w:rsidP="00BC12D8">
      <w:pPr>
        <w:spacing w:line="288" w:lineRule="auto"/>
        <w:jc w:val="both"/>
        <w:rPr>
          <w:sz w:val="20"/>
        </w:rPr>
      </w:pPr>
    </w:p>
    <w:p w:rsidR="00BC208C" w:rsidRPr="009966C2" w:rsidRDefault="00BC208C" w:rsidP="00BC208C">
      <w:pPr>
        <w:spacing w:line="288" w:lineRule="auto"/>
        <w:jc w:val="both"/>
        <w:rPr>
          <w:sz w:val="20"/>
        </w:rPr>
      </w:pPr>
      <w:r w:rsidRPr="009966C2">
        <w:rPr>
          <w:sz w:val="20"/>
        </w:rPr>
        <w:t xml:space="preserve">Le renforcement de l’offre de soins dans les territoires </w:t>
      </w:r>
      <w:r w:rsidR="0083703E" w:rsidRPr="009966C2">
        <w:rPr>
          <w:sz w:val="20"/>
        </w:rPr>
        <w:t xml:space="preserve">en tension </w:t>
      </w:r>
      <w:r w:rsidRPr="009966C2">
        <w:rPr>
          <w:sz w:val="20"/>
        </w:rPr>
        <w:t>constitue la première des quatre priorités affichées par la ministre des solidarités et de la santé dans son plan, lancé le 13 octobre</w:t>
      </w:r>
      <w:r w:rsidR="00BB4D3D">
        <w:rPr>
          <w:sz w:val="20"/>
        </w:rPr>
        <w:t xml:space="preserve"> 2017</w:t>
      </w:r>
      <w:r w:rsidRPr="009966C2">
        <w:rPr>
          <w:sz w:val="20"/>
        </w:rPr>
        <w:t>, pour renforcer l’accès territorial aux soins</w:t>
      </w:r>
      <w:r w:rsidR="0083703E" w:rsidRPr="009966C2">
        <w:rPr>
          <w:sz w:val="20"/>
        </w:rPr>
        <w:t xml:space="preserve">. </w:t>
      </w:r>
    </w:p>
    <w:p w:rsidR="0083703E" w:rsidRPr="009966C2" w:rsidRDefault="0083703E" w:rsidP="00BC208C">
      <w:pPr>
        <w:spacing w:line="288" w:lineRule="auto"/>
        <w:jc w:val="both"/>
        <w:rPr>
          <w:sz w:val="20"/>
        </w:rPr>
      </w:pPr>
    </w:p>
    <w:p w:rsidR="00065203" w:rsidRPr="009966C2" w:rsidRDefault="00F117E1" w:rsidP="00BC208C">
      <w:pPr>
        <w:spacing w:line="288" w:lineRule="auto"/>
        <w:jc w:val="both"/>
        <w:rPr>
          <w:sz w:val="20"/>
        </w:rPr>
      </w:pPr>
      <w:r w:rsidRPr="009966C2">
        <w:rPr>
          <w:sz w:val="20"/>
        </w:rPr>
        <w:t xml:space="preserve">Cet enjeu </w:t>
      </w:r>
      <w:r w:rsidR="00065203" w:rsidRPr="009966C2">
        <w:rPr>
          <w:sz w:val="20"/>
        </w:rPr>
        <w:t>est</w:t>
      </w:r>
      <w:r w:rsidRPr="009966C2">
        <w:rPr>
          <w:sz w:val="20"/>
        </w:rPr>
        <w:t xml:space="preserve"> également une des priorités identifiées dans le futur projet régional de santé Bretagne (2018-2022) </w:t>
      </w:r>
      <w:r w:rsidR="00065203" w:rsidRPr="009966C2">
        <w:rPr>
          <w:sz w:val="20"/>
        </w:rPr>
        <w:t>qui constitue la feuille de route de</w:t>
      </w:r>
      <w:r w:rsidRPr="009966C2">
        <w:rPr>
          <w:sz w:val="20"/>
        </w:rPr>
        <w:t xml:space="preserve"> </w:t>
      </w:r>
      <w:r w:rsidR="00065203" w:rsidRPr="009966C2">
        <w:rPr>
          <w:sz w:val="20"/>
        </w:rPr>
        <w:t>notre action collective au service de la santé des Bretons pendant les cinq prochaines années.</w:t>
      </w:r>
    </w:p>
    <w:p w:rsidR="00F117E1" w:rsidRPr="009966C2" w:rsidRDefault="00F117E1" w:rsidP="00BC208C">
      <w:pPr>
        <w:spacing w:line="288" w:lineRule="auto"/>
        <w:jc w:val="both"/>
        <w:rPr>
          <w:sz w:val="20"/>
        </w:rPr>
      </w:pPr>
    </w:p>
    <w:p w:rsidR="009D02D1" w:rsidRPr="009966C2" w:rsidRDefault="00065203" w:rsidP="00E03BCC">
      <w:pPr>
        <w:spacing w:line="288" w:lineRule="auto"/>
        <w:jc w:val="both"/>
        <w:rPr>
          <w:sz w:val="20"/>
        </w:rPr>
      </w:pPr>
      <w:r w:rsidRPr="009966C2">
        <w:rPr>
          <w:sz w:val="20"/>
        </w:rPr>
        <w:t xml:space="preserve">La révision </w:t>
      </w:r>
      <w:r w:rsidR="00ED0335">
        <w:rPr>
          <w:sz w:val="20"/>
        </w:rPr>
        <w:t>des</w:t>
      </w:r>
      <w:r w:rsidR="0083703E" w:rsidRPr="009966C2">
        <w:rPr>
          <w:sz w:val="20"/>
        </w:rPr>
        <w:t xml:space="preserve"> zonage</w:t>
      </w:r>
      <w:r w:rsidR="00ED0335">
        <w:rPr>
          <w:sz w:val="20"/>
        </w:rPr>
        <w:t>s</w:t>
      </w:r>
      <w:r w:rsidR="0083703E" w:rsidRPr="009966C2">
        <w:rPr>
          <w:sz w:val="20"/>
        </w:rPr>
        <w:t xml:space="preserve">, </w:t>
      </w:r>
      <w:r w:rsidRPr="009966C2">
        <w:rPr>
          <w:sz w:val="20"/>
        </w:rPr>
        <w:t xml:space="preserve">permettant d’identifier les </w:t>
      </w:r>
      <w:r w:rsidR="0083703E" w:rsidRPr="009966C2">
        <w:rPr>
          <w:sz w:val="20"/>
        </w:rPr>
        <w:t xml:space="preserve">territoires </w:t>
      </w:r>
      <w:r w:rsidR="00AF085B">
        <w:rPr>
          <w:sz w:val="20"/>
        </w:rPr>
        <w:t>où les aides</w:t>
      </w:r>
      <w:r w:rsidR="00ED0335">
        <w:rPr>
          <w:sz w:val="20"/>
        </w:rPr>
        <w:t xml:space="preserve"> à l’installation pour les professionnels de santé </w:t>
      </w:r>
      <w:r w:rsidR="00E03BCC" w:rsidRPr="009966C2">
        <w:rPr>
          <w:sz w:val="20"/>
        </w:rPr>
        <w:t>doivent être mobilisées</w:t>
      </w:r>
      <w:r w:rsidR="0083703E" w:rsidRPr="009966C2">
        <w:rPr>
          <w:sz w:val="20"/>
        </w:rPr>
        <w:t>,</w:t>
      </w:r>
      <w:r w:rsidR="00E03BCC" w:rsidRPr="009966C2">
        <w:rPr>
          <w:sz w:val="20"/>
        </w:rPr>
        <w:t xml:space="preserve"> </w:t>
      </w:r>
      <w:r w:rsidRPr="009966C2">
        <w:rPr>
          <w:sz w:val="20"/>
        </w:rPr>
        <w:t xml:space="preserve">représente la première étape </w:t>
      </w:r>
      <w:r w:rsidR="00E03BCC" w:rsidRPr="009966C2">
        <w:rPr>
          <w:sz w:val="20"/>
        </w:rPr>
        <w:t>de ce processus</w:t>
      </w:r>
      <w:r w:rsidRPr="009966C2">
        <w:rPr>
          <w:sz w:val="20"/>
        </w:rPr>
        <w:t xml:space="preserve"> </w:t>
      </w:r>
      <w:r w:rsidR="00E03BCC" w:rsidRPr="009966C2">
        <w:rPr>
          <w:sz w:val="20"/>
        </w:rPr>
        <w:t>afin</w:t>
      </w:r>
      <w:r w:rsidRPr="009966C2">
        <w:rPr>
          <w:sz w:val="20"/>
        </w:rPr>
        <w:t xml:space="preserve"> </w:t>
      </w:r>
      <w:r w:rsidR="00E03BCC" w:rsidRPr="009966C2">
        <w:rPr>
          <w:sz w:val="20"/>
        </w:rPr>
        <w:t>d’</w:t>
      </w:r>
      <w:r w:rsidRPr="009966C2">
        <w:rPr>
          <w:sz w:val="20"/>
        </w:rPr>
        <w:t>être au plus près de la réalité des territoire</w:t>
      </w:r>
      <w:r w:rsidRPr="003D7502">
        <w:rPr>
          <w:color w:val="000000" w:themeColor="text1"/>
          <w:sz w:val="20"/>
        </w:rPr>
        <w:t>s</w:t>
      </w:r>
      <w:r w:rsidR="00C21F1A" w:rsidRPr="003D7502">
        <w:rPr>
          <w:rStyle w:val="Appelnotedebasdep"/>
          <w:color w:val="000000" w:themeColor="text1"/>
          <w:sz w:val="20"/>
        </w:rPr>
        <w:footnoteReference w:id="1"/>
      </w:r>
      <w:r w:rsidR="009D02D1" w:rsidRPr="003D7502">
        <w:rPr>
          <w:color w:val="000000" w:themeColor="text1"/>
          <w:sz w:val="20"/>
        </w:rPr>
        <w:t xml:space="preserve">. </w:t>
      </w:r>
    </w:p>
    <w:p w:rsidR="00ED0335" w:rsidRDefault="00ED0335" w:rsidP="002032F3">
      <w:pPr>
        <w:spacing w:line="288" w:lineRule="auto"/>
        <w:jc w:val="both"/>
        <w:rPr>
          <w:strike/>
          <w:sz w:val="20"/>
        </w:rPr>
      </w:pPr>
    </w:p>
    <w:p w:rsidR="00ED0335" w:rsidRPr="00ED0335" w:rsidRDefault="00ED0335" w:rsidP="002032F3">
      <w:pPr>
        <w:spacing w:line="288" w:lineRule="auto"/>
        <w:jc w:val="both"/>
        <w:rPr>
          <w:sz w:val="20"/>
        </w:rPr>
      </w:pPr>
      <w:r w:rsidRPr="00ED0335">
        <w:rPr>
          <w:sz w:val="20"/>
        </w:rPr>
        <w:t xml:space="preserve">Dans </w:t>
      </w:r>
      <w:r>
        <w:rPr>
          <w:sz w:val="20"/>
        </w:rPr>
        <w:t>ce cadre, la révision du zonage médecin a été officialisé</w:t>
      </w:r>
      <w:r w:rsidR="00FA7206">
        <w:rPr>
          <w:sz w:val="20"/>
        </w:rPr>
        <w:t>e au mois</w:t>
      </w:r>
      <w:r w:rsidR="00D42EF2">
        <w:rPr>
          <w:sz w:val="20"/>
        </w:rPr>
        <w:t xml:space="preserve"> de juin 2018,</w:t>
      </w:r>
      <w:r w:rsidR="00FA7206">
        <w:rPr>
          <w:sz w:val="20"/>
        </w:rPr>
        <w:t xml:space="preserve"> celle</w:t>
      </w:r>
      <w:r w:rsidR="00D42EF2">
        <w:rPr>
          <w:sz w:val="20"/>
        </w:rPr>
        <w:t xml:space="preserve"> du zonage orthophoniste au mois d’août 2018 et celles</w:t>
      </w:r>
      <w:r>
        <w:rPr>
          <w:sz w:val="20"/>
        </w:rPr>
        <w:t xml:space="preserve"> des zonages pour les autres professions vont être conduit</w:t>
      </w:r>
      <w:r w:rsidR="007127AF">
        <w:rPr>
          <w:sz w:val="20"/>
        </w:rPr>
        <w:t>e</w:t>
      </w:r>
      <w:r>
        <w:rPr>
          <w:sz w:val="20"/>
        </w:rPr>
        <w:t>s dans les mois à venir, au premier rang desquelles la révision du zona</w:t>
      </w:r>
      <w:r w:rsidR="00D42EF2">
        <w:rPr>
          <w:sz w:val="20"/>
        </w:rPr>
        <w:t>ge des masseurs-kinésithérapeutes</w:t>
      </w:r>
      <w:r w:rsidR="00EC6BC3">
        <w:rPr>
          <w:sz w:val="20"/>
        </w:rPr>
        <w:t xml:space="preserve"> libéraux qui intervient à présent.</w:t>
      </w:r>
      <w:r w:rsidR="00D42EF2">
        <w:rPr>
          <w:sz w:val="20"/>
        </w:rPr>
        <w:t xml:space="preserve"> L’avenant n°</w:t>
      </w:r>
      <w:r w:rsidR="00010D5F">
        <w:rPr>
          <w:sz w:val="20"/>
        </w:rPr>
        <w:t xml:space="preserve"> </w:t>
      </w:r>
      <w:r w:rsidR="00D42EF2">
        <w:rPr>
          <w:sz w:val="20"/>
        </w:rPr>
        <w:t>5</w:t>
      </w:r>
      <w:r w:rsidR="001F294D">
        <w:rPr>
          <w:sz w:val="20"/>
        </w:rPr>
        <w:t xml:space="preserve"> à la convention nationale </w:t>
      </w:r>
      <w:r w:rsidR="00FA7206">
        <w:rPr>
          <w:sz w:val="20"/>
        </w:rPr>
        <w:t xml:space="preserve">des </w:t>
      </w:r>
      <w:r w:rsidR="00C64AE8">
        <w:rPr>
          <w:sz w:val="20"/>
        </w:rPr>
        <w:t>masseurs-kinésithérapeutes</w:t>
      </w:r>
      <w:r w:rsidR="00FA7206">
        <w:rPr>
          <w:sz w:val="20"/>
        </w:rPr>
        <w:t xml:space="preserve">, </w:t>
      </w:r>
      <w:r w:rsidR="00D42EF2">
        <w:rPr>
          <w:sz w:val="20"/>
        </w:rPr>
        <w:t xml:space="preserve">signé le </w:t>
      </w:r>
      <w:r w:rsidR="00FA7206">
        <w:rPr>
          <w:sz w:val="20"/>
        </w:rPr>
        <w:t>6</w:t>
      </w:r>
      <w:r w:rsidR="00D42EF2">
        <w:rPr>
          <w:sz w:val="20"/>
        </w:rPr>
        <w:t xml:space="preserve"> novembre</w:t>
      </w:r>
      <w:r w:rsidR="001F294D">
        <w:rPr>
          <w:sz w:val="20"/>
        </w:rPr>
        <w:t xml:space="preserve"> 2017, prévoit en effet une nouvelle méthodo</w:t>
      </w:r>
      <w:r w:rsidR="00D42EF2">
        <w:rPr>
          <w:sz w:val="20"/>
        </w:rPr>
        <w:t>logie de zonage ainsi que trois</w:t>
      </w:r>
      <w:r w:rsidR="001F294D">
        <w:rPr>
          <w:sz w:val="20"/>
        </w:rPr>
        <w:t xml:space="preserve"> contrats incitatifs (</w:t>
      </w:r>
      <w:r w:rsidR="005D43E0" w:rsidRPr="00FF7B74">
        <w:rPr>
          <w:color w:val="000000" w:themeColor="text1"/>
          <w:sz w:val="20"/>
        </w:rPr>
        <w:t>par</w:t>
      </w:r>
      <w:r w:rsidR="001F294D" w:rsidRPr="00FF7B74">
        <w:rPr>
          <w:color w:val="000000" w:themeColor="text1"/>
          <w:sz w:val="20"/>
        </w:rPr>
        <w:t xml:space="preserve"> s</w:t>
      </w:r>
      <w:r w:rsidR="001F294D">
        <w:rPr>
          <w:sz w:val="20"/>
        </w:rPr>
        <w:t xml:space="preserve">ubstitution aux contrats actuellement en vigueur). </w:t>
      </w:r>
    </w:p>
    <w:p w:rsidR="002032F3" w:rsidRPr="002032F3" w:rsidRDefault="00ED0335" w:rsidP="002032F3">
      <w:pPr>
        <w:spacing w:line="288" w:lineRule="auto"/>
        <w:jc w:val="both"/>
        <w:rPr>
          <w:sz w:val="20"/>
        </w:rPr>
      </w:pPr>
      <w:r>
        <w:rPr>
          <w:sz w:val="20"/>
        </w:rPr>
        <w:t>C</w:t>
      </w:r>
      <w:r w:rsidR="002032F3" w:rsidRPr="002032F3">
        <w:rPr>
          <w:sz w:val="20"/>
        </w:rPr>
        <w:t xml:space="preserve">ette réactualisation </w:t>
      </w:r>
      <w:r w:rsidR="008B4525">
        <w:rPr>
          <w:sz w:val="20"/>
        </w:rPr>
        <w:t>s’inscrit</w:t>
      </w:r>
      <w:r w:rsidR="002032F3" w:rsidRPr="002032F3">
        <w:rPr>
          <w:sz w:val="20"/>
        </w:rPr>
        <w:t xml:space="preserve"> dans le cadre d’une méthodologie nationale</w:t>
      </w:r>
      <w:r w:rsidR="00830CF6">
        <w:rPr>
          <w:sz w:val="20"/>
        </w:rPr>
        <w:t>,</w:t>
      </w:r>
      <w:r w:rsidR="002032F3" w:rsidRPr="002032F3">
        <w:rPr>
          <w:sz w:val="20"/>
        </w:rPr>
        <w:t xml:space="preserve"> </w:t>
      </w:r>
      <w:r w:rsidR="00830CF6">
        <w:rPr>
          <w:sz w:val="20"/>
        </w:rPr>
        <w:t>tout en laissant une marge de manœuvre au niveau régional pour tenir compte des spécificités des territoires.</w:t>
      </w:r>
    </w:p>
    <w:p w:rsidR="002032F3" w:rsidRDefault="002032F3" w:rsidP="002032F3">
      <w:pPr>
        <w:spacing w:line="288" w:lineRule="auto"/>
        <w:jc w:val="both"/>
        <w:rPr>
          <w:sz w:val="20"/>
        </w:rPr>
      </w:pPr>
    </w:p>
    <w:p w:rsidR="008B4525" w:rsidRDefault="00FA7206" w:rsidP="002032F3">
      <w:pPr>
        <w:spacing w:line="288" w:lineRule="auto"/>
        <w:jc w:val="both"/>
        <w:rPr>
          <w:sz w:val="20"/>
        </w:rPr>
      </w:pPr>
      <w:r>
        <w:rPr>
          <w:sz w:val="20"/>
        </w:rPr>
        <w:t>Le</w:t>
      </w:r>
      <w:r w:rsidR="00830CF6">
        <w:rPr>
          <w:sz w:val="20"/>
        </w:rPr>
        <w:t xml:space="preserve"> </w:t>
      </w:r>
      <w:r w:rsidR="008B4525">
        <w:rPr>
          <w:sz w:val="20"/>
        </w:rPr>
        <w:t xml:space="preserve">nouveau zonage </w:t>
      </w:r>
      <w:r>
        <w:rPr>
          <w:sz w:val="20"/>
        </w:rPr>
        <w:t>entre en vigueur</w:t>
      </w:r>
      <w:r w:rsidR="008B4525">
        <w:rPr>
          <w:sz w:val="20"/>
        </w:rPr>
        <w:t xml:space="preserve"> par arrêté du</w:t>
      </w:r>
      <w:r>
        <w:rPr>
          <w:sz w:val="20"/>
        </w:rPr>
        <w:t xml:space="preserve"> D</w:t>
      </w:r>
      <w:r w:rsidR="008B4525" w:rsidRPr="008B4525">
        <w:rPr>
          <w:sz w:val="20"/>
        </w:rPr>
        <w:t>irecteur général</w:t>
      </w:r>
      <w:r w:rsidR="008B4525">
        <w:rPr>
          <w:sz w:val="20"/>
        </w:rPr>
        <w:t xml:space="preserve"> de l’agence régionale de santé</w:t>
      </w:r>
      <w:r w:rsidR="001F294D">
        <w:rPr>
          <w:sz w:val="20"/>
        </w:rPr>
        <w:t xml:space="preserve"> (</w:t>
      </w:r>
      <w:r w:rsidR="001F294D" w:rsidRPr="00010D5F">
        <w:rPr>
          <w:rFonts w:cs="Arial"/>
          <w:sz w:val="20"/>
        </w:rPr>
        <w:t xml:space="preserve">article </w:t>
      </w:r>
      <w:r w:rsidR="001F294D" w:rsidRPr="00010D5F">
        <w:rPr>
          <w:rFonts w:cs="Arial"/>
          <w:b/>
          <w:i/>
          <w:sz w:val="20"/>
        </w:rPr>
        <w:t>L. 1434-4 du code de santé publique</w:t>
      </w:r>
      <w:r w:rsidR="001F294D" w:rsidRPr="00010D5F">
        <w:rPr>
          <w:rFonts w:cs="Arial"/>
          <w:i/>
          <w:sz w:val="20"/>
        </w:rPr>
        <w:t>)</w:t>
      </w:r>
      <w:r w:rsidR="008B4525" w:rsidRPr="00010D5F">
        <w:rPr>
          <w:rFonts w:cs="Arial"/>
          <w:sz w:val="20"/>
        </w:rPr>
        <w:t>,</w:t>
      </w:r>
      <w:r w:rsidR="008B4525">
        <w:rPr>
          <w:sz w:val="20"/>
        </w:rPr>
        <w:t xml:space="preserve"> </w:t>
      </w:r>
      <w:r w:rsidR="005D43E0">
        <w:rPr>
          <w:sz w:val="20"/>
        </w:rPr>
        <w:t>après concertation avec l’</w:t>
      </w:r>
      <w:r w:rsidR="005D43E0" w:rsidRPr="00FF7B74">
        <w:rPr>
          <w:color w:val="000000" w:themeColor="text1"/>
          <w:sz w:val="20"/>
        </w:rPr>
        <w:t>U</w:t>
      </w:r>
      <w:r w:rsidR="008B4525" w:rsidRPr="00FF7B74">
        <w:rPr>
          <w:color w:val="000000" w:themeColor="text1"/>
          <w:sz w:val="20"/>
        </w:rPr>
        <w:t xml:space="preserve">nion </w:t>
      </w:r>
      <w:r w:rsidR="008B4525" w:rsidRPr="008B4525">
        <w:rPr>
          <w:sz w:val="20"/>
        </w:rPr>
        <w:t>régionale des professions de santé</w:t>
      </w:r>
      <w:r w:rsidR="008B4525">
        <w:rPr>
          <w:sz w:val="20"/>
        </w:rPr>
        <w:t xml:space="preserve"> </w:t>
      </w:r>
      <w:r w:rsidR="00D42EF2">
        <w:rPr>
          <w:sz w:val="20"/>
        </w:rPr>
        <w:t>masseurs-kinésithérapeutes</w:t>
      </w:r>
      <w:r w:rsidR="00BA3AA3">
        <w:rPr>
          <w:sz w:val="20"/>
        </w:rPr>
        <w:t xml:space="preserve"> (</w:t>
      </w:r>
      <w:r w:rsidR="00FF7B74">
        <w:rPr>
          <w:color w:val="000000" w:themeColor="text1"/>
          <w:sz w:val="20"/>
        </w:rPr>
        <w:t>m</w:t>
      </w:r>
      <w:r w:rsidR="005D43E0" w:rsidRPr="00FF7B74">
        <w:rPr>
          <w:color w:val="000000" w:themeColor="text1"/>
          <w:sz w:val="20"/>
        </w:rPr>
        <w:t>embre du groupe de travail régional</w:t>
      </w:r>
      <w:r w:rsidR="00BA3AA3" w:rsidRPr="00FF7B74">
        <w:rPr>
          <w:color w:val="000000" w:themeColor="text1"/>
          <w:sz w:val="20"/>
        </w:rPr>
        <w:t xml:space="preserve"> </w:t>
      </w:r>
      <w:r w:rsidR="00BA3AA3">
        <w:rPr>
          <w:sz w:val="20"/>
        </w:rPr>
        <w:t xml:space="preserve">organisé le </w:t>
      </w:r>
      <w:r w:rsidR="00AB27ED" w:rsidRPr="00AB27ED">
        <w:rPr>
          <w:sz w:val="20"/>
        </w:rPr>
        <w:t>19 septembre 2018</w:t>
      </w:r>
      <w:r w:rsidR="00BA3AA3">
        <w:rPr>
          <w:sz w:val="20"/>
        </w:rPr>
        <w:t xml:space="preserve"> ; </w:t>
      </w:r>
      <w:r w:rsidR="003E3632">
        <w:rPr>
          <w:sz w:val="20"/>
        </w:rPr>
        <w:t>ayant exprimé</w:t>
      </w:r>
      <w:r w:rsidR="007E3B0A">
        <w:rPr>
          <w:color w:val="000000" w:themeColor="text1"/>
          <w:sz w:val="20"/>
        </w:rPr>
        <w:t xml:space="preserve"> un avis</w:t>
      </w:r>
      <w:r w:rsidR="00AB27ED">
        <w:rPr>
          <w:color w:val="000000" w:themeColor="text1"/>
          <w:sz w:val="20"/>
        </w:rPr>
        <w:t xml:space="preserve"> positif</w:t>
      </w:r>
      <w:r w:rsidR="000D1E9D">
        <w:rPr>
          <w:color w:val="000000" w:themeColor="text1"/>
          <w:sz w:val="20"/>
        </w:rPr>
        <w:t xml:space="preserve"> sur le zonage proposé</w:t>
      </w:r>
      <w:r w:rsidR="00BA3AA3" w:rsidRPr="00FF7B74">
        <w:rPr>
          <w:color w:val="000000" w:themeColor="text1"/>
          <w:sz w:val="20"/>
        </w:rPr>
        <w:t>)</w:t>
      </w:r>
      <w:r w:rsidR="008B4525" w:rsidRPr="00FF7B74">
        <w:rPr>
          <w:color w:val="000000" w:themeColor="text1"/>
          <w:sz w:val="20"/>
        </w:rPr>
        <w:t xml:space="preserve"> </w:t>
      </w:r>
      <w:r w:rsidR="008B4525" w:rsidRPr="008B4525">
        <w:rPr>
          <w:sz w:val="20"/>
        </w:rPr>
        <w:t xml:space="preserve">et avis de la conférence régionale de la santé et de </w:t>
      </w:r>
      <w:r w:rsidR="008B4525" w:rsidRPr="00010D5F">
        <w:rPr>
          <w:rFonts w:cs="Arial"/>
          <w:sz w:val="20"/>
        </w:rPr>
        <w:t>l’autonomie</w:t>
      </w:r>
      <w:r w:rsidR="001F294D" w:rsidRPr="00010D5F">
        <w:rPr>
          <w:rFonts w:cs="Arial"/>
          <w:sz w:val="20"/>
        </w:rPr>
        <w:t xml:space="preserve"> (</w:t>
      </w:r>
      <w:r w:rsidR="001F294D" w:rsidRPr="00010D5F">
        <w:rPr>
          <w:rFonts w:cs="Arial"/>
          <w:bCs/>
          <w:sz w:val="20"/>
        </w:rPr>
        <w:t xml:space="preserve">article </w:t>
      </w:r>
      <w:r w:rsidR="001F294D" w:rsidRPr="00010D5F">
        <w:rPr>
          <w:rFonts w:cs="Arial"/>
          <w:b/>
          <w:bCs/>
          <w:i/>
          <w:sz w:val="20"/>
        </w:rPr>
        <w:t>R 1434-42 du CSP</w:t>
      </w:r>
      <w:r w:rsidR="001F294D" w:rsidRPr="00010D5F">
        <w:rPr>
          <w:rFonts w:cs="Arial"/>
          <w:bCs/>
          <w:sz w:val="20"/>
        </w:rPr>
        <w:t>)</w:t>
      </w:r>
      <w:r w:rsidR="006261DC" w:rsidRPr="00010D5F">
        <w:rPr>
          <w:rFonts w:cs="Arial"/>
          <w:sz w:val="20"/>
        </w:rPr>
        <w:t xml:space="preserve">. </w:t>
      </w:r>
      <w:r w:rsidR="008B4525" w:rsidRPr="00010D5F">
        <w:rPr>
          <w:rFonts w:cs="Arial"/>
          <w:sz w:val="20"/>
        </w:rPr>
        <w:t>Cet arrêté</w:t>
      </w:r>
      <w:r w:rsidR="008B4525">
        <w:rPr>
          <w:sz w:val="20"/>
        </w:rPr>
        <w:t xml:space="preserve"> est désormais distinct de celui concernant le p</w:t>
      </w:r>
      <w:r w:rsidR="008B4525" w:rsidRPr="002032F3">
        <w:rPr>
          <w:sz w:val="20"/>
        </w:rPr>
        <w:t>rojet régional de santé</w:t>
      </w:r>
      <w:r w:rsidR="008B4525">
        <w:rPr>
          <w:sz w:val="20"/>
        </w:rPr>
        <w:t>.</w:t>
      </w:r>
    </w:p>
    <w:p w:rsidR="00BA52F5" w:rsidRDefault="00BA52F5" w:rsidP="00BC12D8">
      <w:pPr>
        <w:spacing w:line="288" w:lineRule="auto"/>
        <w:jc w:val="both"/>
        <w:rPr>
          <w:strike/>
          <w:sz w:val="20"/>
        </w:rPr>
      </w:pPr>
    </w:p>
    <w:p w:rsidR="007127AF" w:rsidRPr="007127AF" w:rsidRDefault="007127AF" w:rsidP="007127AF">
      <w:pPr>
        <w:pBdr>
          <w:bottom w:val="single" w:sz="4" w:space="1" w:color="auto"/>
        </w:pBdr>
        <w:spacing w:after="200" w:line="288" w:lineRule="auto"/>
        <w:jc w:val="both"/>
        <w:rPr>
          <w:b/>
        </w:rPr>
      </w:pPr>
      <w:r w:rsidRPr="007127AF">
        <w:rPr>
          <w:b/>
        </w:rPr>
        <w:t xml:space="preserve">La méthodologie nationale </w:t>
      </w:r>
    </w:p>
    <w:p w:rsidR="007127AF" w:rsidRDefault="007127AF" w:rsidP="007127AF">
      <w:pPr>
        <w:spacing w:line="288" w:lineRule="auto"/>
        <w:jc w:val="both"/>
        <w:rPr>
          <w:sz w:val="20"/>
        </w:rPr>
      </w:pPr>
      <w:r w:rsidRPr="007127AF">
        <w:rPr>
          <w:sz w:val="20"/>
        </w:rPr>
        <w:t xml:space="preserve">Les partenaires conventionnels ont mené des travaux afin de rénover la méthodologie de classification des zones dans lesquelles </w:t>
      </w:r>
      <w:r>
        <w:rPr>
          <w:sz w:val="20"/>
        </w:rPr>
        <w:t>ils</w:t>
      </w:r>
      <w:r w:rsidRPr="007127AF">
        <w:rPr>
          <w:sz w:val="20"/>
        </w:rPr>
        <w:t xml:space="preserve"> ont défini des mesures d’incitation en vue d’une meilleure répartition géographique de l’off</w:t>
      </w:r>
      <w:r w:rsidR="00FA7206">
        <w:rPr>
          <w:sz w:val="20"/>
        </w:rPr>
        <w:t xml:space="preserve">re en </w:t>
      </w:r>
      <w:r w:rsidR="00C64AE8">
        <w:rPr>
          <w:color w:val="000000" w:themeColor="text1"/>
          <w:sz w:val="20"/>
        </w:rPr>
        <w:t>masseurs-kinésithérapeutes</w:t>
      </w:r>
      <w:r w:rsidRPr="00FF7B74">
        <w:rPr>
          <w:color w:val="000000" w:themeColor="text1"/>
          <w:sz w:val="20"/>
        </w:rPr>
        <w:t xml:space="preserve">. </w:t>
      </w:r>
    </w:p>
    <w:p w:rsidR="00010D5F" w:rsidRDefault="00010D5F" w:rsidP="007127AF">
      <w:pPr>
        <w:spacing w:line="288" w:lineRule="auto"/>
        <w:jc w:val="both"/>
        <w:rPr>
          <w:sz w:val="20"/>
        </w:rPr>
      </w:pPr>
    </w:p>
    <w:p w:rsidR="007127AF" w:rsidRDefault="007127AF" w:rsidP="007127AF">
      <w:pPr>
        <w:spacing w:line="288" w:lineRule="auto"/>
        <w:jc w:val="both"/>
        <w:rPr>
          <w:sz w:val="20"/>
        </w:rPr>
      </w:pPr>
      <w:r>
        <w:rPr>
          <w:sz w:val="20"/>
        </w:rPr>
        <w:lastRenderedPageBreak/>
        <w:t xml:space="preserve">Elle détermine, </w:t>
      </w:r>
      <w:r w:rsidRPr="007127AF">
        <w:rPr>
          <w:sz w:val="20"/>
        </w:rPr>
        <w:t xml:space="preserve">d’une part, les zones caractérisées par une offre de soins insuffisante ou par des difficultés dans l’accès aux soins en </w:t>
      </w:r>
      <w:r w:rsidR="00C64AE8">
        <w:rPr>
          <w:sz w:val="20"/>
        </w:rPr>
        <w:t>masso-kinésithérapie</w:t>
      </w:r>
      <w:r w:rsidRPr="007127AF">
        <w:rPr>
          <w:sz w:val="20"/>
        </w:rPr>
        <w:t xml:space="preserve"> visées au 1</w:t>
      </w:r>
      <w:r>
        <w:rPr>
          <w:sz w:val="20"/>
        </w:rPr>
        <w:t>°</w:t>
      </w:r>
      <w:r w:rsidRPr="007127AF">
        <w:rPr>
          <w:sz w:val="20"/>
        </w:rPr>
        <w:t xml:space="preserve"> de l’article L. 1434-4 du code de la santé publique et, d’autre part, celles dans lesquelles le niveau de l’offre est particulièrement élev</w:t>
      </w:r>
      <w:r>
        <w:rPr>
          <w:sz w:val="20"/>
        </w:rPr>
        <w:t>é, zones qui sont définies au 2°</w:t>
      </w:r>
      <w:r w:rsidRPr="007127AF">
        <w:rPr>
          <w:sz w:val="20"/>
        </w:rPr>
        <w:t xml:space="preserve"> de ce même article.</w:t>
      </w:r>
    </w:p>
    <w:p w:rsidR="007127AF" w:rsidRDefault="007127AF" w:rsidP="007127AF">
      <w:pPr>
        <w:spacing w:line="288" w:lineRule="auto"/>
        <w:jc w:val="both"/>
        <w:rPr>
          <w:sz w:val="20"/>
        </w:rPr>
      </w:pPr>
    </w:p>
    <w:p w:rsidR="007127AF" w:rsidRPr="007127AF" w:rsidRDefault="007127AF" w:rsidP="007127AF">
      <w:pPr>
        <w:spacing w:line="288" w:lineRule="auto"/>
        <w:jc w:val="both"/>
        <w:rPr>
          <w:sz w:val="20"/>
        </w:rPr>
      </w:pPr>
      <w:r>
        <w:rPr>
          <w:sz w:val="20"/>
        </w:rPr>
        <w:t>L</w:t>
      </w:r>
      <w:r w:rsidRPr="007127AF">
        <w:rPr>
          <w:sz w:val="20"/>
        </w:rPr>
        <w:t>es zones identifiées sont classées en cinq niveaux de dotation</w:t>
      </w:r>
      <w:r>
        <w:rPr>
          <w:sz w:val="20"/>
        </w:rPr>
        <w:t xml:space="preserve"> </w:t>
      </w:r>
      <w:r w:rsidRPr="007127AF">
        <w:rPr>
          <w:sz w:val="20"/>
        </w:rPr>
        <w:t>: zones «très sous dotées», zones «sous dotées», zones «intermédiaires», zones «très dotées» et zones «sur dotées».</w:t>
      </w:r>
    </w:p>
    <w:p w:rsidR="00010D5F" w:rsidRDefault="00010D5F" w:rsidP="007127AF">
      <w:pPr>
        <w:spacing w:line="288" w:lineRule="auto"/>
        <w:jc w:val="both"/>
        <w:rPr>
          <w:sz w:val="20"/>
        </w:rPr>
      </w:pPr>
    </w:p>
    <w:p w:rsidR="007127AF" w:rsidRPr="007127AF" w:rsidRDefault="007127AF" w:rsidP="007127AF">
      <w:pPr>
        <w:spacing w:line="288" w:lineRule="auto"/>
        <w:jc w:val="both"/>
        <w:rPr>
          <w:sz w:val="20"/>
        </w:rPr>
      </w:pPr>
      <w:r w:rsidRPr="007127AF">
        <w:rPr>
          <w:sz w:val="20"/>
        </w:rPr>
        <w:t xml:space="preserve">L’unité territoriale retenue est celle du bassin de vie </w:t>
      </w:r>
      <w:r w:rsidR="001503AF" w:rsidRPr="001503AF">
        <w:rPr>
          <w:sz w:val="20"/>
        </w:rPr>
        <w:t>(</w:t>
      </w:r>
      <w:r w:rsidR="001503AF">
        <w:rPr>
          <w:sz w:val="20"/>
        </w:rPr>
        <w:t>défini par l’INSEE, année 2012)</w:t>
      </w:r>
      <w:r>
        <w:rPr>
          <w:sz w:val="20"/>
        </w:rPr>
        <w:t xml:space="preserve">, </w:t>
      </w:r>
      <w:r w:rsidRPr="007127AF">
        <w:rPr>
          <w:sz w:val="20"/>
        </w:rPr>
        <w:t>correspond</w:t>
      </w:r>
      <w:r>
        <w:rPr>
          <w:sz w:val="20"/>
        </w:rPr>
        <w:t>ant</w:t>
      </w:r>
      <w:r w:rsidRPr="007127AF">
        <w:rPr>
          <w:sz w:val="20"/>
        </w:rPr>
        <w:t xml:space="preserve"> au plus petit territoire sur lequel les habitants ont accès aux équipements et services de la vie courante</w:t>
      </w:r>
      <w:r>
        <w:rPr>
          <w:sz w:val="20"/>
        </w:rPr>
        <w:t xml:space="preserve">, </w:t>
      </w:r>
      <w:r w:rsidRPr="007127AF">
        <w:rPr>
          <w:sz w:val="20"/>
        </w:rPr>
        <w:t xml:space="preserve">ou </w:t>
      </w:r>
      <w:r w:rsidR="001503AF">
        <w:rPr>
          <w:sz w:val="20"/>
        </w:rPr>
        <w:t xml:space="preserve">du </w:t>
      </w:r>
      <w:r w:rsidR="00563D61">
        <w:rPr>
          <w:sz w:val="20"/>
        </w:rPr>
        <w:t>canton-ou-ville</w:t>
      </w:r>
      <w:r w:rsidRPr="007127AF">
        <w:rPr>
          <w:sz w:val="20"/>
        </w:rPr>
        <w:t xml:space="preserve"> pour les unités urbaines de plus de 30.000 habitants</w:t>
      </w:r>
      <w:r w:rsidRPr="007127AF">
        <w:t xml:space="preserve"> </w:t>
      </w:r>
      <w:r w:rsidRPr="007127AF">
        <w:rPr>
          <w:sz w:val="20"/>
        </w:rPr>
        <w:t>(d</w:t>
      </w:r>
      <w:r w:rsidR="007E3B0A">
        <w:rPr>
          <w:sz w:val="20"/>
        </w:rPr>
        <w:t>éfini par l’INSEE, année 2016</w:t>
      </w:r>
      <w:r>
        <w:rPr>
          <w:sz w:val="20"/>
        </w:rPr>
        <w:t>)</w:t>
      </w:r>
      <w:r w:rsidRPr="007127AF">
        <w:rPr>
          <w:sz w:val="20"/>
        </w:rPr>
        <w:t xml:space="preserve">. </w:t>
      </w:r>
    </w:p>
    <w:p w:rsidR="007127AF" w:rsidRDefault="007127AF" w:rsidP="007127AF">
      <w:pPr>
        <w:tabs>
          <w:tab w:val="left" w:pos="284"/>
        </w:tabs>
        <w:spacing w:line="276" w:lineRule="auto"/>
        <w:contextualSpacing/>
        <w:jc w:val="both"/>
        <w:rPr>
          <w:rFonts w:asciiTheme="minorHAnsi" w:eastAsiaTheme="minorEastAsia" w:hAnsiTheme="minorHAnsi" w:cs="Arial"/>
          <w:szCs w:val="22"/>
        </w:rPr>
      </w:pPr>
    </w:p>
    <w:p w:rsidR="006E5FF9" w:rsidRDefault="001503AF" w:rsidP="001503AF">
      <w:pPr>
        <w:spacing w:line="288" w:lineRule="auto"/>
        <w:jc w:val="both"/>
        <w:rPr>
          <w:sz w:val="20"/>
        </w:rPr>
      </w:pPr>
      <w:r w:rsidRPr="001503AF">
        <w:rPr>
          <w:sz w:val="20"/>
        </w:rPr>
        <w:t xml:space="preserve">La méthodologie employée s’appuie sur </w:t>
      </w:r>
      <w:r w:rsidR="00495C41">
        <w:rPr>
          <w:sz w:val="20"/>
        </w:rPr>
        <w:t xml:space="preserve">l’accessibilité potentielle localisée (APL) </w:t>
      </w:r>
      <w:r w:rsidR="000A6312" w:rsidRPr="000A6312">
        <w:rPr>
          <w:sz w:val="20"/>
        </w:rPr>
        <w:t>qui</w:t>
      </w:r>
      <w:r w:rsidR="000A6312">
        <w:rPr>
          <w:sz w:val="20"/>
        </w:rPr>
        <w:t xml:space="preserve"> </w:t>
      </w:r>
      <w:r w:rsidR="000A6312" w:rsidRPr="000A6312">
        <w:rPr>
          <w:sz w:val="20"/>
        </w:rPr>
        <w:t>s’exprime en nombre d’équivalents temps plein (ETP) accessibles pour 100 000 habitants standardisés</w:t>
      </w:r>
      <w:r w:rsidR="007127AF" w:rsidRPr="000A6312">
        <w:rPr>
          <w:sz w:val="20"/>
        </w:rPr>
        <w:t xml:space="preserve">. </w:t>
      </w:r>
    </w:p>
    <w:p w:rsidR="006E5FF9" w:rsidRDefault="006E5FF9" w:rsidP="001503AF">
      <w:pPr>
        <w:spacing w:line="288" w:lineRule="auto"/>
        <w:jc w:val="both"/>
        <w:rPr>
          <w:sz w:val="20"/>
        </w:rPr>
      </w:pPr>
    </w:p>
    <w:p w:rsidR="007127AF" w:rsidRPr="007127AF" w:rsidRDefault="000A6312" w:rsidP="001503AF">
      <w:pPr>
        <w:spacing w:line="288" w:lineRule="auto"/>
        <w:jc w:val="both"/>
        <w:rPr>
          <w:sz w:val="20"/>
        </w:rPr>
      </w:pPr>
      <w:r>
        <w:rPr>
          <w:sz w:val="20"/>
        </w:rPr>
        <w:t>L’APL prend en compte l’activité</w:t>
      </w:r>
      <w:r w:rsidR="006E5FF9">
        <w:rPr>
          <w:sz w:val="20"/>
        </w:rPr>
        <w:t xml:space="preserve"> libérale</w:t>
      </w:r>
      <w:r>
        <w:rPr>
          <w:sz w:val="20"/>
        </w:rPr>
        <w:t xml:space="preserve"> des masseurs-kinésithérapeutes</w:t>
      </w:r>
      <w:r w:rsidR="006E5FF9" w:rsidRPr="006E5FF9">
        <w:rPr>
          <w:sz w:val="20"/>
        </w:rPr>
        <w:t xml:space="preserve"> </w:t>
      </w:r>
      <w:r w:rsidR="006E5FF9">
        <w:rPr>
          <w:sz w:val="20"/>
        </w:rPr>
        <w:t>actif</w:t>
      </w:r>
      <w:r w:rsidR="001E1146">
        <w:rPr>
          <w:sz w:val="20"/>
        </w:rPr>
        <w:t>s</w:t>
      </w:r>
      <w:r w:rsidR="006E5FF9">
        <w:rPr>
          <w:sz w:val="20"/>
        </w:rPr>
        <w:t xml:space="preserve"> au 31/12/2016</w:t>
      </w:r>
      <w:r>
        <w:rPr>
          <w:sz w:val="20"/>
        </w:rPr>
        <w:t xml:space="preserve">. </w:t>
      </w:r>
      <w:r w:rsidR="007127AF" w:rsidRPr="007127AF">
        <w:rPr>
          <w:sz w:val="20"/>
        </w:rPr>
        <w:t>Le nombre d</w:t>
      </w:r>
      <w:r w:rsidR="00495C41">
        <w:rPr>
          <w:sz w:val="20"/>
        </w:rPr>
        <w:t>e masseurs-kinésithérapeutes</w:t>
      </w:r>
      <w:r w:rsidR="007127AF" w:rsidRPr="007127AF">
        <w:rPr>
          <w:sz w:val="20"/>
        </w:rPr>
        <w:t xml:space="preserve"> libéraux</w:t>
      </w:r>
      <w:r w:rsidR="001A4E7B">
        <w:rPr>
          <w:sz w:val="20"/>
          <w:vertAlign w:val="superscript"/>
        </w:rPr>
        <w:t xml:space="preserve"> </w:t>
      </w:r>
      <w:r w:rsidR="007127AF" w:rsidRPr="007127AF">
        <w:rPr>
          <w:sz w:val="20"/>
        </w:rPr>
        <w:t xml:space="preserve">est </w:t>
      </w:r>
      <w:r w:rsidR="00C367F0">
        <w:rPr>
          <w:sz w:val="20"/>
        </w:rPr>
        <w:t xml:space="preserve">ainsi </w:t>
      </w:r>
      <w:r w:rsidR="007127AF" w:rsidRPr="007127AF">
        <w:rPr>
          <w:sz w:val="20"/>
        </w:rPr>
        <w:t>pondéré en fonction du niveau d’activité, exprimé</w:t>
      </w:r>
      <w:r w:rsidR="00495C41">
        <w:rPr>
          <w:sz w:val="20"/>
        </w:rPr>
        <w:t xml:space="preserve"> en ETP et calculé à partir du nombre d’actes</w:t>
      </w:r>
      <w:r w:rsidR="000D026E">
        <w:rPr>
          <w:sz w:val="20"/>
        </w:rPr>
        <w:t xml:space="preserve"> en AMC, AMK, AMS, hors majorations,</w:t>
      </w:r>
      <w:r w:rsidR="00495C41">
        <w:rPr>
          <w:sz w:val="20"/>
        </w:rPr>
        <w:t xml:space="preserve"> réalisés</w:t>
      </w:r>
      <w:r w:rsidR="007127AF" w:rsidRPr="007127AF">
        <w:rPr>
          <w:sz w:val="20"/>
        </w:rPr>
        <w:t xml:space="preserve"> dans l’année (données Assurance maladie inter-régime 2016) rapportés à la médiane </w:t>
      </w:r>
      <w:r w:rsidR="001A4E7B">
        <w:rPr>
          <w:sz w:val="20"/>
        </w:rPr>
        <w:t xml:space="preserve">nationale </w:t>
      </w:r>
      <w:r w:rsidR="007127AF" w:rsidRPr="007127AF">
        <w:rPr>
          <w:sz w:val="20"/>
        </w:rPr>
        <w:t>de l’</w:t>
      </w:r>
      <w:r w:rsidR="001A4E7B">
        <w:rPr>
          <w:sz w:val="20"/>
        </w:rPr>
        <w:t>activité des professionnels</w:t>
      </w:r>
      <w:r w:rsidR="007127AF" w:rsidRPr="007127AF">
        <w:rPr>
          <w:sz w:val="20"/>
        </w:rPr>
        <w:t xml:space="preserve">. </w:t>
      </w:r>
      <w:r w:rsidR="00225E6F" w:rsidRPr="00225E6F">
        <w:rPr>
          <w:sz w:val="20"/>
        </w:rPr>
        <w:t>En cas d’ouverture de plusieurs cabinets, l’activité du masseur-kinésithérapeute estimée en ETP est répartie sur ses différents cabinets au prorata des honoraires remboursables comptabilisés pour chacun de ses cabinets</w:t>
      </w:r>
      <w:r w:rsidR="00225E6F">
        <w:rPr>
          <w:color w:val="000000" w:themeColor="text1"/>
        </w:rPr>
        <w:t xml:space="preserve">. </w:t>
      </w:r>
      <w:r w:rsidR="007127AF" w:rsidRPr="007127AF">
        <w:rPr>
          <w:sz w:val="20"/>
        </w:rPr>
        <w:t>L’activité maximum des professionnels prise en compte est plafonnée à 1,7</w:t>
      </w:r>
      <w:r w:rsidR="001A4E7B">
        <w:rPr>
          <w:sz w:val="20"/>
        </w:rPr>
        <w:t>7</w:t>
      </w:r>
      <w:r w:rsidR="007127AF" w:rsidRPr="007127AF">
        <w:rPr>
          <w:sz w:val="20"/>
        </w:rPr>
        <w:t xml:space="preserve"> ETP.</w:t>
      </w:r>
    </w:p>
    <w:p w:rsidR="00010D5F" w:rsidRDefault="00010D5F" w:rsidP="001503AF">
      <w:pPr>
        <w:spacing w:line="288" w:lineRule="auto"/>
        <w:jc w:val="both"/>
        <w:rPr>
          <w:sz w:val="20"/>
        </w:rPr>
      </w:pPr>
    </w:p>
    <w:p w:rsidR="007127AF" w:rsidRPr="00C367F0" w:rsidRDefault="00F35294" w:rsidP="001503AF">
      <w:pPr>
        <w:spacing w:line="288" w:lineRule="auto"/>
        <w:jc w:val="both"/>
        <w:rPr>
          <w:rFonts w:cs="Arial"/>
          <w:sz w:val="20"/>
        </w:rPr>
      </w:pPr>
      <w:r>
        <w:rPr>
          <w:sz w:val="20"/>
        </w:rPr>
        <w:t>La médiane du nombre d’actes</w:t>
      </w:r>
      <w:r w:rsidR="007127AF" w:rsidRPr="007127AF">
        <w:rPr>
          <w:sz w:val="20"/>
        </w:rPr>
        <w:t xml:space="preserve"> po</w:t>
      </w:r>
      <w:r>
        <w:rPr>
          <w:sz w:val="20"/>
        </w:rPr>
        <w:t xml:space="preserve">ur 2016 </w:t>
      </w:r>
      <w:r w:rsidR="006E5FF9">
        <w:rPr>
          <w:sz w:val="20"/>
        </w:rPr>
        <w:t>s’établit</w:t>
      </w:r>
      <w:r>
        <w:rPr>
          <w:sz w:val="20"/>
        </w:rPr>
        <w:t xml:space="preserve"> à</w:t>
      </w:r>
      <w:r w:rsidRPr="001A4E7B">
        <w:rPr>
          <w:sz w:val="20"/>
        </w:rPr>
        <w:t xml:space="preserve"> </w:t>
      </w:r>
      <w:r w:rsidR="001A4E7B" w:rsidRPr="001A4E7B">
        <w:rPr>
          <w:sz w:val="20"/>
        </w:rPr>
        <w:t>4</w:t>
      </w:r>
      <w:r w:rsidR="001A4E7B">
        <w:rPr>
          <w:sz w:val="20"/>
        </w:rPr>
        <w:t> </w:t>
      </w:r>
      <w:r w:rsidR="001A4E7B" w:rsidRPr="001A4E7B">
        <w:rPr>
          <w:sz w:val="20"/>
        </w:rPr>
        <w:t>008</w:t>
      </w:r>
      <w:r w:rsidR="001A4E7B">
        <w:rPr>
          <w:sz w:val="20"/>
        </w:rPr>
        <w:t xml:space="preserve"> actes</w:t>
      </w:r>
      <w:r w:rsidR="00F76A2F">
        <w:rPr>
          <w:sz w:val="20"/>
        </w:rPr>
        <w:t xml:space="preserve"> et correspond à 1 ETP.</w:t>
      </w:r>
      <w:r w:rsidR="007127AF" w:rsidRPr="007127AF">
        <w:rPr>
          <w:sz w:val="20"/>
        </w:rPr>
        <w:t xml:space="preserve"> Les </w:t>
      </w:r>
      <w:r>
        <w:rPr>
          <w:sz w:val="20"/>
        </w:rPr>
        <w:t>masseurs-kinésithérapeutes</w:t>
      </w:r>
      <w:r w:rsidR="007127AF" w:rsidRPr="007127AF">
        <w:rPr>
          <w:sz w:val="20"/>
        </w:rPr>
        <w:t xml:space="preserve"> installés dans l’année sont comptabilisés à 1 ETP. En revan</w:t>
      </w:r>
      <w:r w:rsidR="000A6312">
        <w:rPr>
          <w:sz w:val="20"/>
        </w:rPr>
        <w:t>che, sont exclus du calcul les masseurs-kinésithérapeutes</w:t>
      </w:r>
      <w:r w:rsidR="000A6312" w:rsidRPr="007127AF">
        <w:rPr>
          <w:sz w:val="20"/>
        </w:rPr>
        <w:t xml:space="preserve"> </w:t>
      </w:r>
      <w:r w:rsidR="007127AF" w:rsidRPr="007127AF">
        <w:rPr>
          <w:sz w:val="20"/>
        </w:rPr>
        <w:t xml:space="preserve">à faible activité (moins de </w:t>
      </w:r>
      <w:r w:rsidR="003F4BF5">
        <w:rPr>
          <w:sz w:val="20"/>
        </w:rPr>
        <w:t>549</w:t>
      </w:r>
      <w:r>
        <w:rPr>
          <w:sz w:val="20"/>
        </w:rPr>
        <w:t xml:space="preserve"> actes </w:t>
      </w:r>
      <w:r w:rsidR="007127AF" w:rsidRPr="007127AF">
        <w:rPr>
          <w:sz w:val="20"/>
        </w:rPr>
        <w:t xml:space="preserve">dans l’année) ainsi que </w:t>
      </w:r>
      <w:r w:rsidR="001A4E7B">
        <w:rPr>
          <w:rFonts w:cs="Arial"/>
          <w:sz w:val="20"/>
        </w:rPr>
        <w:t>des professionnels âgés</w:t>
      </w:r>
      <w:r w:rsidR="007127AF" w:rsidRPr="00C367F0">
        <w:rPr>
          <w:rFonts w:cs="Arial"/>
          <w:sz w:val="20"/>
        </w:rPr>
        <w:t xml:space="preserve"> de 65 ans et plus. </w:t>
      </w:r>
    </w:p>
    <w:p w:rsidR="007127AF" w:rsidRPr="00C367F0" w:rsidRDefault="007127AF" w:rsidP="007127AF">
      <w:pPr>
        <w:tabs>
          <w:tab w:val="left" w:pos="284"/>
        </w:tabs>
        <w:spacing w:line="276" w:lineRule="auto"/>
        <w:contextualSpacing/>
        <w:jc w:val="both"/>
        <w:rPr>
          <w:rFonts w:eastAsiaTheme="minorEastAsia" w:cs="Arial"/>
          <w:sz w:val="20"/>
        </w:rPr>
      </w:pPr>
    </w:p>
    <w:p w:rsidR="007127AF" w:rsidRPr="00C367F0" w:rsidRDefault="003F4BF5" w:rsidP="001503AF">
      <w:pPr>
        <w:spacing w:line="288" w:lineRule="auto"/>
        <w:jc w:val="both"/>
        <w:rPr>
          <w:rFonts w:cs="Arial"/>
          <w:sz w:val="20"/>
        </w:rPr>
      </w:pPr>
      <w:r>
        <w:rPr>
          <w:rFonts w:cs="Arial"/>
          <w:sz w:val="20"/>
        </w:rPr>
        <w:t>La population est</w:t>
      </w:r>
      <w:r w:rsidR="00F35294" w:rsidRPr="00C367F0">
        <w:rPr>
          <w:rFonts w:cs="Arial"/>
          <w:sz w:val="20"/>
        </w:rPr>
        <w:t xml:space="preserve"> standardisée</w:t>
      </w:r>
      <w:r w:rsidR="00C367F0" w:rsidRPr="00C367F0">
        <w:rPr>
          <w:rFonts w:cs="Arial"/>
          <w:sz w:val="20"/>
        </w:rPr>
        <w:t xml:space="preserve"> (deuxième variable utilisée dans le calcul de l’APL)</w:t>
      </w:r>
      <w:r w:rsidR="00F35294" w:rsidRPr="00C367F0">
        <w:rPr>
          <w:rFonts w:cs="Arial"/>
          <w:sz w:val="20"/>
        </w:rPr>
        <w:t xml:space="preserve"> à partir </w:t>
      </w:r>
      <w:r w:rsidR="001A4E7B">
        <w:rPr>
          <w:rFonts w:cs="Arial"/>
          <w:sz w:val="20"/>
        </w:rPr>
        <w:t>du niveau de recours</w:t>
      </w:r>
      <w:r w:rsidR="00F35294" w:rsidRPr="00C367F0">
        <w:rPr>
          <w:rFonts w:cs="Arial"/>
          <w:sz w:val="20"/>
        </w:rPr>
        <w:t xml:space="preserve"> </w:t>
      </w:r>
      <w:r w:rsidR="009A453B">
        <w:rPr>
          <w:rFonts w:cs="Arial"/>
          <w:sz w:val="20"/>
        </w:rPr>
        <w:t xml:space="preserve">moyen national </w:t>
      </w:r>
      <w:r w:rsidR="00F35294" w:rsidRPr="00C367F0">
        <w:rPr>
          <w:rFonts w:cs="Arial"/>
          <w:sz w:val="20"/>
        </w:rPr>
        <w:t>en</w:t>
      </w:r>
      <w:r w:rsidR="001A4E7B">
        <w:rPr>
          <w:rFonts w:cs="Arial"/>
          <w:sz w:val="20"/>
        </w:rPr>
        <w:t xml:space="preserve"> soins de</w:t>
      </w:r>
      <w:r w:rsidR="00F35294" w:rsidRPr="00C367F0">
        <w:rPr>
          <w:rFonts w:cs="Arial"/>
          <w:sz w:val="20"/>
        </w:rPr>
        <w:t xml:space="preserve"> masso-kinésithérapie</w:t>
      </w:r>
      <w:r w:rsidR="007127AF" w:rsidRPr="00C367F0">
        <w:rPr>
          <w:rFonts w:cs="Arial"/>
          <w:sz w:val="20"/>
        </w:rPr>
        <w:t xml:space="preserve"> </w:t>
      </w:r>
      <w:r w:rsidR="001A4E7B">
        <w:rPr>
          <w:rFonts w:cs="Arial"/>
          <w:sz w:val="20"/>
        </w:rPr>
        <w:t>de la population</w:t>
      </w:r>
      <w:r w:rsidR="00F35294" w:rsidRPr="00C367F0">
        <w:rPr>
          <w:rFonts w:cs="Arial"/>
          <w:sz w:val="20"/>
        </w:rPr>
        <w:t xml:space="preserve"> par tranche d’âge. La répartition se fait par tranche d’âge de 5 ans. Cela permet</w:t>
      </w:r>
      <w:r w:rsidR="007127AF" w:rsidRPr="00C367F0">
        <w:rPr>
          <w:rFonts w:cs="Arial"/>
          <w:sz w:val="20"/>
        </w:rPr>
        <w:t xml:space="preserve"> de valoriser les tranches d’âge représentant le plus de besoin de soins en </w:t>
      </w:r>
      <w:r w:rsidR="000A6312" w:rsidRPr="00C367F0">
        <w:rPr>
          <w:rFonts w:cs="Arial"/>
          <w:sz w:val="20"/>
        </w:rPr>
        <w:t xml:space="preserve">masso-kinésithérapie. </w:t>
      </w:r>
    </w:p>
    <w:p w:rsidR="007127AF" w:rsidRPr="00C367F0" w:rsidRDefault="007127AF" w:rsidP="007127AF">
      <w:pPr>
        <w:tabs>
          <w:tab w:val="left" w:pos="284"/>
        </w:tabs>
        <w:spacing w:line="276" w:lineRule="auto"/>
        <w:contextualSpacing/>
        <w:jc w:val="both"/>
        <w:rPr>
          <w:rFonts w:eastAsiaTheme="minorEastAsia" w:cs="Arial"/>
          <w:sz w:val="20"/>
        </w:rPr>
      </w:pPr>
    </w:p>
    <w:p w:rsidR="00C367F0" w:rsidRPr="00C367F0" w:rsidRDefault="00C367F0" w:rsidP="007127AF">
      <w:pPr>
        <w:tabs>
          <w:tab w:val="left" w:pos="284"/>
        </w:tabs>
        <w:spacing w:line="276" w:lineRule="auto"/>
        <w:contextualSpacing/>
        <w:jc w:val="both"/>
        <w:rPr>
          <w:rFonts w:eastAsiaTheme="minorEastAsia" w:cs="Arial"/>
          <w:sz w:val="20"/>
        </w:rPr>
      </w:pPr>
      <w:r w:rsidRPr="00C367F0">
        <w:rPr>
          <w:rFonts w:eastAsiaTheme="minorEastAsia" w:cs="Arial"/>
          <w:sz w:val="20"/>
        </w:rPr>
        <w:t xml:space="preserve">Enfin, la dernière variable utilisée dans le calcul de l’APL </w:t>
      </w:r>
      <w:r>
        <w:rPr>
          <w:rFonts w:eastAsiaTheme="minorEastAsia" w:cs="Arial"/>
          <w:sz w:val="20"/>
        </w:rPr>
        <w:t>est la distance entre deux communes permettant de définir le temps d’accès à un masseurs-kinésithérapeute pour les communes qui en sont dépourvu</w:t>
      </w:r>
      <w:r w:rsidR="008142AF">
        <w:rPr>
          <w:rFonts w:eastAsiaTheme="minorEastAsia" w:cs="Arial"/>
          <w:sz w:val="20"/>
        </w:rPr>
        <w:t>e</w:t>
      </w:r>
      <w:r>
        <w:rPr>
          <w:rFonts w:eastAsiaTheme="minorEastAsia" w:cs="Arial"/>
          <w:sz w:val="20"/>
        </w:rPr>
        <w:t>s. La distance est calculé</w:t>
      </w:r>
      <w:r w:rsidR="00273C0F">
        <w:rPr>
          <w:rFonts w:eastAsiaTheme="minorEastAsia" w:cs="Arial"/>
          <w:sz w:val="20"/>
        </w:rPr>
        <w:t>e</w:t>
      </w:r>
      <w:r>
        <w:rPr>
          <w:rFonts w:eastAsiaTheme="minorEastAsia" w:cs="Arial"/>
          <w:sz w:val="20"/>
        </w:rPr>
        <w:t xml:space="preserve"> à partir du distancier Metric de l’INSEE. </w:t>
      </w:r>
    </w:p>
    <w:p w:rsidR="00C367F0" w:rsidRPr="00C367F0" w:rsidRDefault="00C367F0" w:rsidP="007127AF">
      <w:pPr>
        <w:tabs>
          <w:tab w:val="left" w:pos="284"/>
        </w:tabs>
        <w:spacing w:line="276" w:lineRule="auto"/>
        <w:contextualSpacing/>
        <w:jc w:val="both"/>
        <w:rPr>
          <w:rFonts w:eastAsiaTheme="minorEastAsia" w:cs="Arial"/>
          <w:sz w:val="20"/>
        </w:rPr>
      </w:pPr>
    </w:p>
    <w:p w:rsidR="007127AF" w:rsidRPr="00C367F0" w:rsidRDefault="000A6312" w:rsidP="00397D94">
      <w:pPr>
        <w:spacing w:line="288" w:lineRule="auto"/>
        <w:jc w:val="both"/>
        <w:rPr>
          <w:rFonts w:cs="Arial"/>
          <w:sz w:val="20"/>
        </w:rPr>
      </w:pPr>
      <w:r w:rsidRPr="00C367F0">
        <w:rPr>
          <w:rFonts w:cs="Arial"/>
          <w:sz w:val="20"/>
        </w:rPr>
        <w:t>Le nombre de masseurs-kinésithérapeutes</w:t>
      </w:r>
      <w:r w:rsidR="007127AF" w:rsidRPr="00C367F0">
        <w:rPr>
          <w:rFonts w:cs="Arial"/>
          <w:sz w:val="20"/>
        </w:rPr>
        <w:t xml:space="preserve"> (exprimés en ETP) est ensuite rapporté par bassin de vie/ canton</w:t>
      </w:r>
      <w:r w:rsidR="00563D61">
        <w:rPr>
          <w:rFonts w:cs="Arial"/>
          <w:sz w:val="20"/>
        </w:rPr>
        <w:t>-ou-ville</w:t>
      </w:r>
      <w:r w:rsidR="007127AF" w:rsidRPr="00C367F0">
        <w:rPr>
          <w:rFonts w:cs="Arial"/>
          <w:sz w:val="20"/>
        </w:rPr>
        <w:t xml:space="preserve"> à la population standardisée du </w:t>
      </w:r>
      <w:r w:rsidR="00397D94" w:rsidRPr="00C367F0">
        <w:rPr>
          <w:rFonts w:cs="Arial"/>
          <w:sz w:val="20"/>
        </w:rPr>
        <w:t>territoire</w:t>
      </w:r>
      <w:r w:rsidR="007127AF" w:rsidRPr="00C367F0">
        <w:rPr>
          <w:rFonts w:cs="Arial"/>
          <w:sz w:val="20"/>
        </w:rPr>
        <w:t xml:space="preserve">. </w:t>
      </w:r>
    </w:p>
    <w:p w:rsidR="007127AF" w:rsidRPr="00C367F0" w:rsidRDefault="007127AF" w:rsidP="007127AF">
      <w:pPr>
        <w:tabs>
          <w:tab w:val="left" w:pos="284"/>
        </w:tabs>
        <w:spacing w:line="276" w:lineRule="auto"/>
        <w:contextualSpacing/>
        <w:jc w:val="both"/>
        <w:rPr>
          <w:rFonts w:eastAsiaTheme="minorEastAsia" w:cs="Arial"/>
          <w:sz w:val="20"/>
        </w:rPr>
      </w:pPr>
    </w:p>
    <w:p w:rsidR="00397D94" w:rsidRDefault="00397D94" w:rsidP="00397D94">
      <w:pPr>
        <w:spacing w:line="288" w:lineRule="auto"/>
        <w:jc w:val="both"/>
        <w:rPr>
          <w:rFonts w:cs="Arial"/>
          <w:sz w:val="20"/>
        </w:rPr>
      </w:pPr>
      <w:r w:rsidRPr="00C367F0">
        <w:rPr>
          <w:rFonts w:cs="Arial"/>
          <w:sz w:val="20"/>
        </w:rPr>
        <w:t>Les bassins de vie ou cantons-ou-villes sont</w:t>
      </w:r>
      <w:r w:rsidR="000A6312" w:rsidRPr="00C367F0">
        <w:rPr>
          <w:rFonts w:cs="Arial"/>
          <w:sz w:val="20"/>
        </w:rPr>
        <w:t xml:space="preserve"> ensuite</w:t>
      </w:r>
      <w:r w:rsidRPr="00C367F0">
        <w:rPr>
          <w:rFonts w:cs="Arial"/>
          <w:sz w:val="20"/>
        </w:rPr>
        <w:t xml:space="preserve"> classés </w:t>
      </w:r>
      <w:r w:rsidR="009A1E25" w:rsidRPr="00C367F0">
        <w:rPr>
          <w:rFonts w:cs="Arial"/>
          <w:sz w:val="20"/>
        </w:rPr>
        <w:t>à l’échelle nationale</w:t>
      </w:r>
      <w:r w:rsidRPr="00C367F0">
        <w:rPr>
          <w:rFonts w:cs="Arial"/>
          <w:sz w:val="20"/>
        </w:rPr>
        <w:t xml:space="preserve"> par ordre croissant de </w:t>
      </w:r>
      <w:r w:rsidR="000A6312" w:rsidRPr="00C367F0">
        <w:rPr>
          <w:rFonts w:cs="Arial"/>
          <w:sz w:val="20"/>
        </w:rPr>
        <w:t>l’APL</w:t>
      </w:r>
      <w:r w:rsidR="00010D5F">
        <w:rPr>
          <w:rFonts w:cs="Arial"/>
          <w:sz w:val="20"/>
        </w:rPr>
        <w:t xml:space="preserve"> :</w:t>
      </w:r>
    </w:p>
    <w:p w:rsidR="00010D5F" w:rsidRPr="00C367F0" w:rsidRDefault="00010D5F" w:rsidP="00397D94">
      <w:pPr>
        <w:spacing w:line="288" w:lineRule="auto"/>
        <w:jc w:val="both"/>
        <w:rPr>
          <w:rFonts w:cs="Arial"/>
          <w:sz w:val="20"/>
        </w:rPr>
      </w:pPr>
    </w:p>
    <w:p w:rsidR="00397D94" w:rsidRPr="00397D94" w:rsidRDefault="00397D94" w:rsidP="00397D94">
      <w:pPr>
        <w:pStyle w:val="Paragraphedeliste"/>
        <w:numPr>
          <w:ilvl w:val="0"/>
          <w:numId w:val="37"/>
        </w:numPr>
        <w:spacing w:line="288" w:lineRule="auto"/>
        <w:jc w:val="both"/>
        <w:rPr>
          <w:sz w:val="20"/>
        </w:rPr>
      </w:pPr>
      <w:r w:rsidRPr="00397D94">
        <w:rPr>
          <w:sz w:val="20"/>
        </w:rPr>
        <w:t xml:space="preserve">les premiers bassins de vie ou cantons-ou-villes avec la densité pondérée et standardisée la plus faible et représentant </w:t>
      </w:r>
      <w:r w:rsidR="009A453B">
        <w:rPr>
          <w:sz w:val="20"/>
        </w:rPr>
        <w:t>6,</w:t>
      </w:r>
      <w:r w:rsidR="00273C0F">
        <w:rPr>
          <w:sz w:val="20"/>
        </w:rPr>
        <w:t>5</w:t>
      </w:r>
      <w:r w:rsidR="00B30C84">
        <w:rPr>
          <w:sz w:val="20"/>
        </w:rPr>
        <w:t xml:space="preserve"> </w:t>
      </w:r>
      <w:r w:rsidR="009A453B">
        <w:rPr>
          <w:sz w:val="20"/>
        </w:rPr>
        <w:t>%</w:t>
      </w:r>
      <w:r w:rsidR="00273C0F">
        <w:rPr>
          <w:sz w:val="20"/>
        </w:rPr>
        <w:t xml:space="preserve"> </w:t>
      </w:r>
      <w:r w:rsidRPr="00397D94">
        <w:rPr>
          <w:sz w:val="20"/>
        </w:rPr>
        <w:t>de la population française totale</w:t>
      </w:r>
      <w:r w:rsidR="004A2086">
        <w:rPr>
          <w:sz w:val="20"/>
        </w:rPr>
        <w:t xml:space="preserve"> (hors Mayotte)</w:t>
      </w:r>
      <w:r w:rsidRPr="00397D94">
        <w:rPr>
          <w:sz w:val="20"/>
        </w:rPr>
        <w:t xml:space="preserve"> sont classés en zones très sous dotées</w:t>
      </w:r>
      <w:r>
        <w:rPr>
          <w:sz w:val="20"/>
        </w:rPr>
        <w:t xml:space="preserve">. </w:t>
      </w:r>
      <w:r w:rsidR="009A453B">
        <w:rPr>
          <w:b/>
          <w:sz w:val="20"/>
        </w:rPr>
        <w:t>Pour les BV/CV affectés à la</w:t>
      </w:r>
      <w:r w:rsidRPr="00397D94">
        <w:rPr>
          <w:b/>
          <w:sz w:val="20"/>
        </w:rPr>
        <w:t xml:space="preserve"> région Bret</w:t>
      </w:r>
      <w:r w:rsidR="000A4A4E">
        <w:rPr>
          <w:b/>
          <w:sz w:val="20"/>
        </w:rPr>
        <w:t>agne, ces zones représentent</w:t>
      </w:r>
      <w:r w:rsidR="00273C0F">
        <w:rPr>
          <w:b/>
          <w:sz w:val="20"/>
        </w:rPr>
        <w:t xml:space="preserve"> 2</w:t>
      </w:r>
      <w:r w:rsidR="001A4E7B">
        <w:rPr>
          <w:b/>
          <w:sz w:val="20"/>
        </w:rPr>
        <w:t>,</w:t>
      </w:r>
      <w:r w:rsidR="00273C0F">
        <w:rPr>
          <w:b/>
          <w:sz w:val="20"/>
        </w:rPr>
        <w:t>5</w:t>
      </w:r>
      <w:r w:rsidR="001A4E7B">
        <w:rPr>
          <w:b/>
          <w:sz w:val="20"/>
        </w:rPr>
        <w:t> </w:t>
      </w:r>
      <w:r w:rsidRPr="00397D94">
        <w:rPr>
          <w:b/>
          <w:sz w:val="20"/>
        </w:rPr>
        <w:t>% de la population</w:t>
      </w:r>
      <w:r w:rsidRPr="00397D94">
        <w:rPr>
          <w:sz w:val="20"/>
        </w:rPr>
        <w:t>.</w:t>
      </w:r>
    </w:p>
    <w:p w:rsidR="00397D94" w:rsidRPr="00397D94" w:rsidRDefault="00397D94" w:rsidP="00397D94">
      <w:pPr>
        <w:pStyle w:val="Paragraphedeliste"/>
        <w:numPr>
          <w:ilvl w:val="0"/>
          <w:numId w:val="37"/>
        </w:numPr>
        <w:spacing w:line="288" w:lineRule="auto"/>
        <w:jc w:val="both"/>
        <w:rPr>
          <w:b/>
          <w:sz w:val="20"/>
        </w:rPr>
      </w:pPr>
      <w:r w:rsidRPr="00397D94">
        <w:rPr>
          <w:sz w:val="20"/>
        </w:rPr>
        <w:lastRenderedPageBreak/>
        <w:t>les bassins de vie ou cantons-ou-villes suivants qui repré</w:t>
      </w:r>
      <w:r w:rsidR="00273C0F">
        <w:rPr>
          <w:sz w:val="20"/>
        </w:rPr>
        <w:t>sentent 6</w:t>
      </w:r>
      <w:r w:rsidR="001A4E7B">
        <w:rPr>
          <w:b/>
          <w:sz w:val="20"/>
        </w:rPr>
        <w:t> </w:t>
      </w:r>
      <w:r w:rsidRPr="00397D94">
        <w:rPr>
          <w:sz w:val="20"/>
        </w:rPr>
        <w:t>% de la population française</w:t>
      </w:r>
      <w:r w:rsidR="004A2086">
        <w:rPr>
          <w:sz w:val="20"/>
        </w:rPr>
        <w:t xml:space="preserve"> (hors Mayotte)</w:t>
      </w:r>
      <w:r w:rsidR="004A2086" w:rsidRPr="00397D94">
        <w:rPr>
          <w:sz w:val="20"/>
        </w:rPr>
        <w:t xml:space="preserve"> </w:t>
      </w:r>
      <w:r w:rsidRPr="00397D94">
        <w:rPr>
          <w:sz w:val="20"/>
        </w:rPr>
        <w:t xml:space="preserve"> sont classés en zones sous dotées</w:t>
      </w:r>
      <w:r>
        <w:rPr>
          <w:sz w:val="20"/>
        </w:rPr>
        <w:t xml:space="preserve">. </w:t>
      </w:r>
      <w:r w:rsidRPr="00397D94">
        <w:rPr>
          <w:b/>
          <w:sz w:val="20"/>
        </w:rPr>
        <w:t xml:space="preserve">Pour </w:t>
      </w:r>
      <w:r w:rsidR="009A453B">
        <w:rPr>
          <w:b/>
          <w:sz w:val="20"/>
        </w:rPr>
        <w:t>les BV/CV affectés à</w:t>
      </w:r>
      <w:r w:rsidR="009A453B" w:rsidRPr="00397D94">
        <w:rPr>
          <w:b/>
          <w:sz w:val="20"/>
        </w:rPr>
        <w:t xml:space="preserve"> </w:t>
      </w:r>
      <w:r w:rsidRPr="00397D94">
        <w:rPr>
          <w:b/>
          <w:sz w:val="20"/>
        </w:rPr>
        <w:t xml:space="preserve">la région Bretagne, </w:t>
      </w:r>
      <w:r w:rsidR="000A4A4E">
        <w:rPr>
          <w:b/>
          <w:sz w:val="20"/>
        </w:rPr>
        <w:t>ces zones représentent</w:t>
      </w:r>
      <w:r w:rsidR="00273C0F">
        <w:rPr>
          <w:b/>
          <w:sz w:val="20"/>
        </w:rPr>
        <w:t xml:space="preserve"> 4</w:t>
      </w:r>
      <w:r w:rsidR="001A4E7B">
        <w:rPr>
          <w:b/>
          <w:sz w:val="20"/>
        </w:rPr>
        <w:t>,</w:t>
      </w:r>
      <w:r w:rsidR="00273C0F">
        <w:rPr>
          <w:b/>
          <w:sz w:val="20"/>
        </w:rPr>
        <w:t>3</w:t>
      </w:r>
      <w:r w:rsidR="001A4E7B">
        <w:rPr>
          <w:b/>
          <w:sz w:val="20"/>
        </w:rPr>
        <w:t> </w:t>
      </w:r>
      <w:r w:rsidRPr="00397D94">
        <w:rPr>
          <w:b/>
          <w:sz w:val="20"/>
        </w:rPr>
        <w:t>% de la population.</w:t>
      </w:r>
    </w:p>
    <w:p w:rsidR="00397D94" w:rsidRPr="00397D94" w:rsidRDefault="00397D94" w:rsidP="00397D94">
      <w:pPr>
        <w:pStyle w:val="Paragraphedeliste"/>
        <w:numPr>
          <w:ilvl w:val="0"/>
          <w:numId w:val="37"/>
        </w:numPr>
        <w:spacing w:line="288" w:lineRule="auto"/>
        <w:jc w:val="both"/>
        <w:rPr>
          <w:b/>
          <w:sz w:val="20"/>
        </w:rPr>
      </w:pPr>
      <w:r w:rsidRPr="00397D94">
        <w:rPr>
          <w:sz w:val="20"/>
        </w:rPr>
        <w:t xml:space="preserve">les bassins de vie ou cantons-ou-villes suivants qui représentent </w:t>
      </w:r>
      <w:r w:rsidR="00273C0F">
        <w:rPr>
          <w:color w:val="000000" w:themeColor="text1"/>
          <w:sz w:val="20"/>
        </w:rPr>
        <w:t>65</w:t>
      </w:r>
      <w:r w:rsidR="001A4E7B">
        <w:rPr>
          <w:color w:val="000000" w:themeColor="text1"/>
          <w:sz w:val="20"/>
        </w:rPr>
        <w:t>,</w:t>
      </w:r>
      <w:r w:rsidR="00273C0F">
        <w:rPr>
          <w:color w:val="000000" w:themeColor="text1"/>
          <w:sz w:val="20"/>
        </w:rPr>
        <w:t>3</w:t>
      </w:r>
      <w:r w:rsidR="001A4E7B">
        <w:rPr>
          <w:b/>
          <w:sz w:val="20"/>
        </w:rPr>
        <w:t> </w:t>
      </w:r>
      <w:r w:rsidRPr="00433677">
        <w:rPr>
          <w:color w:val="000000" w:themeColor="text1"/>
          <w:sz w:val="20"/>
        </w:rPr>
        <w:t xml:space="preserve">% </w:t>
      </w:r>
      <w:r w:rsidRPr="00397D94">
        <w:rPr>
          <w:sz w:val="20"/>
        </w:rPr>
        <w:t xml:space="preserve">de la population française </w:t>
      </w:r>
      <w:r w:rsidR="004A2086">
        <w:rPr>
          <w:sz w:val="20"/>
        </w:rPr>
        <w:t>(hors Mayotte)</w:t>
      </w:r>
      <w:r w:rsidR="004A2086" w:rsidRPr="00397D94">
        <w:rPr>
          <w:sz w:val="20"/>
        </w:rPr>
        <w:t xml:space="preserve"> </w:t>
      </w:r>
      <w:r w:rsidRPr="00397D94">
        <w:rPr>
          <w:sz w:val="20"/>
        </w:rPr>
        <w:t xml:space="preserve">sont classés en zones intermédiaires. </w:t>
      </w:r>
      <w:r w:rsidRPr="00397D94">
        <w:rPr>
          <w:b/>
          <w:sz w:val="20"/>
        </w:rPr>
        <w:t>Pour</w:t>
      </w:r>
      <w:r w:rsidR="009A453B" w:rsidRPr="009A453B">
        <w:rPr>
          <w:b/>
          <w:sz w:val="20"/>
        </w:rPr>
        <w:t xml:space="preserve"> </w:t>
      </w:r>
      <w:r w:rsidR="009A453B">
        <w:rPr>
          <w:b/>
          <w:sz w:val="20"/>
        </w:rPr>
        <w:t>les BV/CV affectés à</w:t>
      </w:r>
      <w:r w:rsidRPr="00397D94">
        <w:rPr>
          <w:b/>
          <w:sz w:val="20"/>
        </w:rPr>
        <w:t xml:space="preserve"> la région Bretagne, </w:t>
      </w:r>
      <w:r w:rsidR="000A4A4E">
        <w:rPr>
          <w:b/>
          <w:sz w:val="20"/>
        </w:rPr>
        <w:t>ces zones représentent</w:t>
      </w:r>
      <w:r w:rsidRPr="00397D94">
        <w:rPr>
          <w:b/>
          <w:sz w:val="20"/>
        </w:rPr>
        <w:t xml:space="preserve"> </w:t>
      </w:r>
      <w:r w:rsidR="00273C0F">
        <w:rPr>
          <w:b/>
          <w:color w:val="000000" w:themeColor="text1"/>
          <w:sz w:val="20"/>
        </w:rPr>
        <w:t>80</w:t>
      </w:r>
      <w:r w:rsidR="001A4E7B">
        <w:rPr>
          <w:b/>
          <w:color w:val="000000" w:themeColor="text1"/>
          <w:sz w:val="20"/>
        </w:rPr>
        <w:t>,</w:t>
      </w:r>
      <w:r w:rsidR="00273C0F">
        <w:rPr>
          <w:b/>
          <w:color w:val="000000" w:themeColor="text1"/>
          <w:sz w:val="20"/>
        </w:rPr>
        <w:t>7</w:t>
      </w:r>
      <w:r w:rsidR="001A4E7B">
        <w:rPr>
          <w:b/>
          <w:sz w:val="20"/>
        </w:rPr>
        <w:t> </w:t>
      </w:r>
      <w:r w:rsidRPr="00433677">
        <w:rPr>
          <w:b/>
          <w:color w:val="000000" w:themeColor="text1"/>
          <w:sz w:val="20"/>
        </w:rPr>
        <w:t xml:space="preserve">% </w:t>
      </w:r>
      <w:r w:rsidRPr="00397D94">
        <w:rPr>
          <w:b/>
          <w:sz w:val="20"/>
        </w:rPr>
        <w:t>de la population.</w:t>
      </w:r>
    </w:p>
    <w:p w:rsidR="00397D94" w:rsidRPr="00433677" w:rsidRDefault="00397D94" w:rsidP="00433677">
      <w:pPr>
        <w:pStyle w:val="Paragraphedeliste"/>
        <w:numPr>
          <w:ilvl w:val="0"/>
          <w:numId w:val="37"/>
        </w:numPr>
        <w:spacing w:line="288" w:lineRule="auto"/>
        <w:jc w:val="both"/>
        <w:rPr>
          <w:b/>
          <w:sz w:val="20"/>
        </w:rPr>
      </w:pPr>
      <w:r w:rsidRPr="00397D94">
        <w:rPr>
          <w:sz w:val="20"/>
        </w:rPr>
        <w:t xml:space="preserve">les bassins de vie ou cantons-ou-villes suivants qui représentent </w:t>
      </w:r>
      <w:r w:rsidR="00273C0F">
        <w:rPr>
          <w:color w:val="000000" w:themeColor="text1"/>
          <w:sz w:val="20"/>
        </w:rPr>
        <w:t>9</w:t>
      </w:r>
      <w:r w:rsidR="001A4E7B">
        <w:rPr>
          <w:color w:val="000000" w:themeColor="text1"/>
          <w:sz w:val="20"/>
        </w:rPr>
        <w:t>,</w:t>
      </w:r>
      <w:r w:rsidR="00273C0F">
        <w:rPr>
          <w:color w:val="000000" w:themeColor="text1"/>
          <w:sz w:val="20"/>
        </w:rPr>
        <w:t>7</w:t>
      </w:r>
      <w:r w:rsidR="001A4E7B">
        <w:rPr>
          <w:b/>
          <w:sz w:val="20"/>
        </w:rPr>
        <w:t> </w:t>
      </w:r>
      <w:r w:rsidRPr="00433677">
        <w:rPr>
          <w:color w:val="000000" w:themeColor="text1"/>
          <w:sz w:val="20"/>
        </w:rPr>
        <w:t xml:space="preserve">% </w:t>
      </w:r>
      <w:r w:rsidRPr="00397D94">
        <w:rPr>
          <w:sz w:val="20"/>
        </w:rPr>
        <w:t xml:space="preserve">de la population française </w:t>
      </w:r>
      <w:r w:rsidR="004A2086">
        <w:rPr>
          <w:sz w:val="20"/>
        </w:rPr>
        <w:t>(hors Mayotte)</w:t>
      </w:r>
      <w:r w:rsidR="004A2086" w:rsidRPr="00397D94">
        <w:rPr>
          <w:sz w:val="20"/>
        </w:rPr>
        <w:t xml:space="preserve"> </w:t>
      </w:r>
      <w:r w:rsidRPr="00397D94">
        <w:rPr>
          <w:sz w:val="20"/>
        </w:rPr>
        <w:t>sont classés en zones très dotée</w:t>
      </w:r>
      <w:r w:rsidRPr="00433677">
        <w:rPr>
          <w:color w:val="000000" w:themeColor="text1"/>
          <w:sz w:val="20"/>
        </w:rPr>
        <w:t>s. </w:t>
      </w:r>
      <w:r w:rsidRPr="00433677">
        <w:rPr>
          <w:b/>
          <w:color w:val="000000" w:themeColor="text1"/>
          <w:sz w:val="20"/>
        </w:rPr>
        <w:t>Pour</w:t>
      </w:r>
      <w:r w:rsidR="009A453B" w:rsidRPr="009A453B">
        <w:rPr>
          <w:b/>
          <w:sz w:val="20"/>
        </w:rPr>
        <w:t xml:space="preserve"> </w:t>
      </w:r>
      <w:r w:rsidR="009A453B">
        <w:rPr>
          <w:b/>
          <w:sz w:val="20"/>
        </w:rPr>
        <w:t>les BV/CV affectés à</w:t>
      </w:r>
      <w:r w:rsidRPr="00433677">
        <w:rPr>
          <w:b/>
          <w:color w:val="000000" w:themeColor="text1"/>
          <w:sz w:val="20"/>
        </w:rPr>
        <w:t xml:space="preserve"> la région Bretagne,</w:t>
      </w:r>
      <w:r w:rsidR="000A4A4E">
        <w:rPr>
          <w:b/>
          <w:color w:val="000000" w:themeColor="text1"/>
          <w:sz w:val="20"/>
        </w:rPr>
        <w:t xml:space="preserve"> </w:t>
      </w:r>
      <w:r w:rsidR="000A4A4E">
        <w:rPr>
          <w:b/>
          <w:sz w:val="20"/>
        </w:rPr>
        <w:t>ces zones représentent</w:t>
      </w:r>
      <w:r w:rsidR="000A4A4E" w:rsidRPr="00397D94">
        <w:rPr>
          <w:b/>
          <w:sz w:val="20"/>
        </w:rPr>
        <w:t xml:space="preserve"> </w:t>
      </w:r>
      <w:r w:rsidR="00273C0F">
        <w:rPr>
          <w:b/>
          <w:color w:val="000000" w:themeColor="text1"/>
          <w:sz w:val="20"/>
        </w:rPr>
        <w:t>9</w:t>
      </w:r>
      <w:r w:rsidR="001A4E7B">
        <w:rPr>
          <w:b/>
          <w:color w:val="000000" w:themeColor="text1"/>
          <w:sz w:val="20"/>
        </w:rPr>
        <w:t>,</w:t>
      </w:r>
      <w:r w:rsidR="00273C0F">
        <w:rPr>
          <w:b/>
          <w:color w:val="000000" w:themeColor="text1"/>
          <w:sz w:val="20"/>
        </w:rPr>
        <w:t>3</w:t>
      </w:r>
      <w:r w:rsidR="001A4E7B">
        <w:rPr>
          <w:b/>
          <w:sz w:val="20"/>
        </w:rPr>
        <w:t> </w:t>
      </w:r>
      <w:r w:rsidRPr="00433677">
        <w:rPr>
          <w:b/>
          <w:color w:val="000000" w:themeColor="text1"/>
          <w:sz w:val="20"/>
        </w:rPr>
        <w:t>% de la population.</w:t>
      </w:r>
    </w:p>
    <w:p w:rsidR="00397D94" w:rsidRPr="00397D94" w:rsidRDefault="00397D94" w:rsidP="00397D94">
      <w:pPr>
        <w:pStyle w:val="Paragraphedeliste"/>
        <w:numPr>
          <w:ilvl w:val="0"/>
          <w:numId w:val="37"/>
        </w:numPr>
        <w:spacing w:line="288" w:lineRule="auto"/>
        <w:jc w:val="both"/>
        <w:rPr>
          <w:b/>
          <w:sz w:val="20"/>
        </w:rPr>
      </w:pPr>
      <w:r w:rsidRPr="00397D94">
        <w:rPr>
          <w:sz w:val="20"/>
        </w:rPr>
        <w:t xml:space="preserve">les bassins de vie ou cantons-ou-villes suivants qui représentent </w:t>
      </w:r>
      <w:r w:rsidR="009A453B">
        <w:rPr>
          <w:color w:val="000000" w:themeColor="text1"/>
          <w:sz w:val="20"/>
        </w:rPr>
        <w:t>12,</w:t>
      </w:r>
      <w:r w:rsidR="00273C0F">
        <w:rPr>
          <w:color w:val="000000" w:themeColor="text1"/>
          <w:sz w:val="20"/>
        </w:rPr>
        <w:t>5</w:t>
      </w:r>
      <w:r w:rsidR="001A4E7B">
        <w:rPr>
          <w:b/>
          <w:sz w:val="20"/>
        </w:rPr>
        <w:t> </w:t>
      </w:r>
      <w:r w:rsidRPr="00433677">
        <w:rPr>
          <w:color w:val="000000" w:themeColor="text1"/>
          <w:sz w:val="20"/>
        </w:rPr>
        <w:t xml:space="preserve">% </w:t>
      </w:r>
      <w:r w:rsidRPr="00397D94">
        <w:rPr>
          <w:sz w:val="20"/>
        </w:rPr>
        <w:t>de la population française</w:t>
      </w:r>
      <w:r w:rsidR="004A2086">
        <w:rPr>
          <w:sz w:val="20"/>
        </w:rPr>
        <w:t xml:space="preserve"> (hors Mayotte) </w:t>
      </w:r>
      <w:r w:rsidRPr="00397D94">
        <w:rPr>
          <w:sz w:val="20"/>
        </w:rPr>
        <w:t xml:space="preserve">sont classés en zones sur-dotées. </w:t>
      </w:r>
      <w:r w:rsidRPr="00397D94">
        <w:rPr>
          <w:b/>
          <w:sz w:val="20"/>
        </w:rPr>
        <w:t xml:space="preserve">Pour </w:t>
      </w:r>
      <w:r w:rsidR="009A453B">
        <w:rPr>
          <w:b/>
          <w:sz w:val="20"/>
        </w:rPr>
        <w:t xml:space="preserve">les BV/CV affectés à </w:t>
      </w:r>
      <w:r w:rsidRPr="00397D94">
        <w:rPr>
          <w:b/>
          <w:sz w:val="20"/>
        </w:rPr>
        <w:t>la région Bretagne,</w:t>
      </w:r>
      <w:r w:rsidR="000A4A4E" w:rsidRPr="000A4A4E">
        <w:rPr>
          <w:b/>
          <w:sz w:val="20"/>
        </w:rPr>
        <w:t xml:space="preserve"> </w:t>
      </w:r>
      <w:r w:rsidR="000A4A4E">
        <w:rPr>
          <w:b/>
          <w:sz w:val="20"/>
        </w:rPr>
        <w:t>ces zones représentent</w:t>
      </w:r>
      <w:r w:rsidRPr="00397D94">
        <w:rPr>
          <w:b/>
          <w:sz w:val="20"/>
        </w:rPr>
        <w:t xml:space="preserve"> </w:t>
      </w:r>
      <w:r w:rsidR="009A453B">
        <w:rPr>
          <w:b/>
          <w:color w:val="000000" w:themeColor="text1"/>
          <w:sz w:val="20"/>
        </w:rPr>
        <w:t>3,</w:t>
      </w:r>
      <w:r w:rsidR="00273C0F">
        <w:rPr>
          <w:b/>
          <w:color w:val="000000" w:themeColor="text1"/>
          <w:sz w:val="20"/>
        </w:rPr>
        <w:t>2</w:t>
      </w:r>
      <w:r w:rsidR="001A4E7B">
        <w:rPr>
          <w:b/>
          <w:sz w:val="20"/>
        </w:rPr>
        <w:t> </w:t>
      </w:r>
      <w:r w:rsidRPr="00433677">
        <w:rPr>
          <w:b/>
          <w:color w:val="000000" w:themeColor="text1"/>
          <w:sz w:val="20"/>
        </w:rPr>
        <w:t xml:space="preserve">% </w:t>
      </w:r>
      <w:r w:rsidRPr="00397D94">
        <w:rPr>
          <w:b/>
          <w:sz w:val="20"/>
        </w:rPr>
        <w:t>de la population.</w:t>
      </w:r>
    </w:p>
    <w:p w:rsidR="00397D94" w:rsidRDefault="00397D94" w:rsidP="00397D94">
      <w:pPr>
        <w:spacing w:line="288" w:lineRule="auto"/>
        <w:jc w:val="both"/>
        <w:rPr>
          <w:sz w:val="20"/>
        </w:rPr>
      </w:pPr>
    </w:p>
    <w:p w:rsidR="005D43E0" w:rsidRPr="00397D94" w:rsidRDefault="005D43E0" w:rsidP="00397D94">
      <w:pPr>
        <w:spacing w:line="288" w:lineRule="auto"/>
        <w:jc w:val="both"/>
        <w:rPr>
          <w:sz w:val="20"/>
        </w:rPr>
      </w:pPr>
    </w:p>
    <w:p w:rsidR="003B7775" w:rsidRPr="00E86FE1" w:rsidRDefault="00412341" w:rsidP="00E86FE1">
      <w:pPr>
        <w:pBdr>
          <w:bottom w:val="single" w:sz="4" w:space="1" w:color="auto"/>
        </w:pBdr>
        <w:spacing w:line="288" w:lineRule="auto"/>
        <w:jc w:val="both"/>
        <w:rPr>
          <w:b/>
        </w:rPr>
      </w:pPr>
      <w:r w:rsidRPr="00E86FE1">
        <w:rPr>
          <w:b/>
        </w:rPr>
        <w:t>Un cadre national associé à une marge de manœuvre régionale</w:t>
      </w:r>
    </w:p>
    <w:p w:rsidR="00412341" w:rsidRDefault="00412341" w:rsidP="00BC12D8">
      <w:pPr>
        <w:spacing w:line="288" w:lineRule="auto"/>
        <w:jc w:val="both"/>
        <w:rPr>
          <w:sz w:val="20"/>
        </w:rPr>
      </w:pPr>
    </w:p>
    <w:p w:rsidR="009A453B" w:rsidRPr="0061325C" w:rsidRDefault="009A453B" w:rsidP="009A453B">
      <w:pPr>
        <w:spacing w:line="288" w:lineRule="auto"/>
        <w:jc w:val="both"/>
        <w:rPr>
          <w:b/>
          <w:sz w:val="20"/>
        </w:rPr>
      </w:pPr>
      <w:r w:rsidRPr="0061325C">
        <w:rPr>
          <w:b/>
          <w:sz w:val="20"/>
        </w:rPr>
        <w:t xml:space="preserve">Aucune marge </w:t>
      </w:r>
      <w:r>
        <w:rPr>
          <w:b/>
          <w:sz w:val="20"/>
        </w:rPr>
        <w:t xml:space="preserve">de manœuvre </w:t>
      </w:r>
      <w:r w:rsidRPr="0061325C">
        <w:rPr>
          <w:b/>
          <w:sz w:val="20"/>
        </w:rPr>
        <w:t xml:space="preserve">régionale n’est possible pour les zones qualifiées de «très sous dotées». </w:t>
      </w:r>
    </w:p>
    <w:p w:rsidR="009A453B" w:rsidRPr="00F83172" w:rsidRDefault="009A453B" w:rsidP="00BC12D8">
      <w:pPr>
        <w:spacing w:line="288" w:lineRule="auto"/>
        <w:jc w:val="both"/>
        <w:rPr>
          <w:sz w:val="20"/>
        </w:rPr>
      </w:pPr>
    </w:p>
    <w:p w:rsidR="00015C58" w:rsidRDefault="00015C58" w:rsidP="00015452">
      <w:pPr>
        <w:spacing w:line="288" w:lineRule="auto"/>
        <w:jc w:val="both"/>
        <w:rPr>
          <w:sz w:val="20"/>
        </w:rPr>
      </w:pPr>
      <w:r w:rsidRPr="00015C58">
        <w:rPr>
          <w:sz w:val="20"/>
        </w:rPr>
        <w:t xml:space="preserve">Si les caractéristiques d’une zone tenant par exemple à sa géographie ou à ses infrastructures de transports le justifient, les agences régionales de santé </w:t>
      </w:r>
      <w:r w:rsidRPr="009D0F2F">
        <w:rPr>
          <w:b/>
          <w:sz w:val="20"/>
        </w:rPr>
        <w:t>peuvent modif</w:t>
      </w:r>
      <w:r w:rsidR="00C0451D">
        <w:rPr>
          <w:b/>
          <w:sz w:val="20"/>
        </w:rPr>
        <w:t xml:space="preserve">ier le classement en zones </w:t>
      </w:r>
      <w:r w:rsidRPr="009D0F2F">
        <w:rPr>
          <w:b/>
          <w:sz w:val="20"/>
        </w:rPr>
        <w:t>sous dotées et sur dotées</w:t>
      </w:r>
      <w:r w:rsidR="006B750C">
        <w:rPr>
          <w:sz w:val="20"/>
        </w:rPr>
        <w:t>, après concertation auprès de l’URPS</w:t>
      </w:r>
      <w:r w:rsidR="009D0F2F">
        <w:rPr>
          <w:sz w:val="20"/>
        </w:rPr>
        <w:t xml:space="preserve">, </w:t>
      </w:r>
      <w:r w:rsidR="006B750C">
        <w:rPr>
          <w:sz w:val="20"/>
        </w:rPr>
        <w:t xml:space="preserve">avis de la CRSA </w:t>
      </w:r>
      <w:r w:rsidR="006B750C" w:rsidRPr="000E4248">
        <w:rPr>
          <w:color w:val="000000" w:themeColor="text1"/>
          <w:sz w:val="20"/>
        </w:rPr>
        <w:t xml:space="preserve">et </w:t>
      </w:r>
      <w:r w:rsidR="009D0F2F" w:rsidRPr="000E4248">
        <w:rPr>
          <w:color w:val="000000" w:themeColor="text1"/>
          <w:sz w:val="20"/>
        </w:rPr>
        <w:t xml:space="preserve">de la </w:t>
      </w:r>
      <w:r w:rsidR="006B750C">
        <w:rPr>
          <w:sz w:val="20"/>
        </w:rPr>
        <w:t xml:space="preserve">Commission Paritaire Régionale </w:t>
      </w:r>
      <w:r w:rsidR="009D0F2F" w:rsidRPr="000E4248">
        <w:rPr>
          <w:color w:val="000000" w:themeColor="text1"/>
          <w:sz w:val="20"/>
        </w:rPr>
        <w:t xml:space="preserve">des </w:t>
      </w:r>
      <w:r w:rsidR="001C6B3B">
        <w:rPr>
          <w:color w:val="000000" w:themeColor="text1"/>
          <w:sz w:val="20"/>
        </w:rPr>
        <w:t>masseurs-kinésithérapeutes</w:t>
      </w:r>
      <w:r w:rsidR="009D0F2F" w:rsidRPr="000E4248">
        <w:rPr>
          <w:color w:val="000000" w:themeColor="text1"/>
          <w:sz w:val="20"/>
        </w:rPr>
        <w:t>, régissant les relations conventionnelles entre l’assurance maladie et les représentants syndicaux de la profession</w:t>
      </w:r>
      <w:r w:rsidR="009D0F2F">
        <w:rPr>
          <w:color w:val="FF0000"/>
          <w:sz w:val="20"/>
        </w:rPr>
        <w:t xml:space="preserve"> </w:t>
      </w:r>
      <w:r w:rsidR="006B750C">
        <w:rPr>
          <w:sz w:val="20"/>
        </w:rPr>
        <w:t>(CPR)</w:t>
      </w:r>
      <w:r w:rsidRPr="00015C58">
        <w:rPr>
          <w:sz w:val="20"/>
        </w:rPr>
        <w:t xml:space="preserve">. </w:t>
      </w:r>
      <w:r w:rsidRPr="000E4248">
        <w:rPr>
          <w:b/>
          <w:color w:val="000000" w:themeColor="text1"/>
          <w:sz w:val="20"/>
        </w:rPr>
        <w:t xml:space="preserve">Toutefois, la part de </w:t>
      </w:r>
      <w:r w:rsidR="009D0F2F" w:rsidRPr="000E4248">
        <w:rPr>
          <w:b/>
          <w:color w:val="000000" w:themeColor="text1"/>
          <w:sz w:val="20"/>
        </w:rPr>
        <w:t xml:space="preserve">la </w:t>
      </w:r>
      <w:r w:rsidRPr="000E4248">
        <w:rPr>
          <w:b/>
          <w:color w:val="000000" w:themeColor="text1"/>
          <w:sz w:val="20"/>
        </w:rPr>
        <w:t>population couverte par</w:t>
      </w:r>
      <w:r w:rsidR="009D0F2F" w:rsidRPr="000E4248">
        <w:rPr>
          <w:b/>
          <w:color w:val="000000" w:themeColor="text1"/>
          <w:sz w:val="20"/>
        </w:rPr>
        <w:t xml:space="preserve"> bassin de vie/</w:t>
      </w:r>
      <w:r w:rsidR="00563D61">
        <w:rPr>
          <w:b/>
          <w:color w:val="000000" w:themeColor="text1"/>
          <w:sz w:val="20"/>
        </w:rPr>
        <w:t>canton-ou-ville</w:t>
      </w:r>
      <w:r w:rsidRPr="000E4248">
        <w:rPr>
          <w:b/>
          <w:color w:val="000000" w:themeColor="text1"/>
          <w:sz w:val="20"/>
        </w:rPr>
        <w:t xml:space="preserve"> doit rester la même.</w:t>
      </w:r>
      <w:r w:rsidRPr="000E4248">
        <w:rPr>
          <w:color w:val="000000" w:themeColor="text1"/>
          <w:sz w:val="20"/>
        </w:rPr>
        <w:t xml:space="preserve"> </w:t>
      </w:r>
    </w:p>
    <w:p w:rsidR="001F294D" w:rsidRPr="00015C58" w:rsidRDefault="001F294D" w:rsidP="00015452">
      <w:pPr>
        <w:spacing w:line="288" w:lineRule="auto"/>
        <w:jc w:val="both"/>
        <w:rPr>
          <w:sz w:val="20"/>
        </w:rPr>
      </w:pPr>
    </w:p>
    <w:p w:rsidR="00015C58" w:rsidRPr="00DF3F44" w:rsidRDefault="00B4248D" w:rsidP="00DF3F44">
      <w:pPr>
        <w:spacing w:line="288" w:lineRule="auto"/>
        <w:jc w:val="both"/>
        <w:rPr>
          <w:sz w:val="20"/>
        </w:rPr>
      </w:pPr>
      <w:r w:rsidRPr="00DF3F44">
        <w:rPr>
          <w:color w:val="000000" w:themeColor="text1"/>
          <w:sz w:val="20"/>
        </w:rPr>
        <w:t>U</w:t>
      </w:r>
      <w:r w:rsidR="00015C58" w:rsidRPr="00DF3F44">
        <w:rPr>
          <w:color w:val="000000" w:themeColor="text1"/>
          <w:sz w:val="20"/>
        </w:rPr>
        <w:t>n bass</w:t>
      </w:r>
      <w:r w:rsidR="005B0B22">
        <w:rPr>
          <w:color w:val="000000" w:themeColor="text1"/>
          <w:sz w:val="20"/>
        </w:rPr>
        <w:t xml:space="preserve">in de vie ou un </w:t>
      </w:r>
      <w:r w:rsidR="00563D61" w:rsidRPr="00C367F0">
        <w:rPr>
          <w:rFonts w:cs="Arial"/>
          <w:sz w:val="20"/>
        </w:rPr>
        <w:t xml:space="preserve">canton-ou-ville </w:t>
      </w:r>
      <w:r w:rsidR="005B0B22">
        <w:rPr>
          <w:color w:val="000000" w:themeColor="text1"/>
          <w:sz w:val="20"/>
        </w:rPr>
        <w:t>«très doté</w:t>
      </w:r>
      <w:r w:rsidR="00015C58" w:rsidRPr="00DF3F44">
        <w:rPr>
          <w:color w:val="000000" w:themeColor="text1"/>
          <w:sz w:val="20"/>
        </w:rPr>
        <w:t xml:space="preserve">» </w:t>
      </w:r>
      <w:r w:rsidR="005B0B22">
        <w:rPr>
          <w:color w:val="000000" w:themeColor="text1"/>
          <w:sz w:val="20"/>
        </w:rPr>
        <w:t>peut être reclassé en zone «sur dotée»</w:t>
      </w:r>
      <w:r w:rsidRPr="00DF3F44">
        <w:rPr>
          <w:color w:val="000000" w:themeColor="text1"/>
          <w:sz w:val="20"/>
        </w:rPr>
        <w:t xml:space="preserve"> s’il </w:t>
      </w:r>
      <w:r w:rsidR="00015C58" w:rsidRPr="00DF3F44">
        <w:rPr>
          <w:color w:val="000000" w:themeColor="text1"/>
          <w:sz w:val="20"/>
        </w:rPr>
        <w:t>fait p</w:t>
      </w:r>
      <w:r w:rsidR="00015C58" w:rsidRPr="00DF3F44">
        <w:rPr>
          <w:sz w:val="20"/>
        </w:rPr>
        <w:t>a</w:t>
      </w:r>
      <w:r w:rsidR="00C0451D">
        <w:rPr>
          <w:sz w:val="20"/>
        </w:rPr>
        <w:t>rtie des zones couvrant les 17,5</w:t>
      </w:r>
      <w:r w:rsidR="001A4E7B">
        <w:rPr>
          <w:b/>
          <w:sz w:val="20"/>
        </w:rPr>
        <w:t> </w:t>
      </w:r>
      <w:r w:rsidR="00015C58" w:rsidRPr="00DF3F44">
        <w:rPr>
          <w:sz w:val="20"/>
        </w:rPr>
        <w:t>% de la population française</w:t>
      </w:r>
      <w:r w:rsidR="00743F48" w:rsidRPr="00DF3F44">
        <w:rPr>
          <w:sz w:val="20"/>
        </w:rPr>
        <w:t xml:space="preserve"> </w:t>
      </w:r>
      <w:r w:rsidR="00015C58" w:rsidRPr="00DF3F44">
        <w:rPr>
          <w:sz w:val="20"/>
        </w:rPr>
        <w:t xml:space="preserve">pour lesquelles la densité en </w:t>
      </w:r>
      <w:r w:rsidR="00C0451D">
        <w:rPr>
          <w:sz w:val="20"/>
        </w:rPr>
        <w:t>masseurs-kinésithérapeute</w:t>
      </w:r>
      <w:r w:rsidR="00F152A8">
        <w:rPr>
          <w:sz w:val="20"/>
        </w:rPr>
        <w:t>s</w:t>
      </w:r>
      <w:r w:rsidR="00015C58" w:rsidRPr="00DF3F44">
        <w:rPr>
          <w:sz w:val="20"/>
        </w:rPr>
        <w:t xml:space="preserve"> est la plus élevée</w:t>
      </w:r>
      <w:r w:rsidR="000E4248" w:rsidRPr="00DF3F44">
        <w:rPr>
          <w:sz w:val="20"/>
        </w:rPr>
        <w:t xml:space="preserve">. </w:t>
      </w:r>
      <w:r w:rsidR="00015C58" w:rsidRPr="00DF3F44">
        <w:rPr>
          <w:sz w:val="20"/>
        </w:rPr>
        <w:t xml:space="preserve">Ce reclassement doit engendrer un basculement de bassins de vie ou </w:t>
      </w:r>
      <w:r w:rsidR="00563D61">
        <w:rPr>
          <w:sz w:val="20"/>
        </w:rPr>
        <w:t>cantons-ou-villes</w:t>
      </w:r>
      <w:r w:rsidR="00015C58" w:rsidRPr="00DF3F44">
        <w:rPr>
          <w:sz w:val="20"/>
        </w:rPr>
        <w:t xml:space="preserve"> classés initialement en zone </w:t>
      </w:r>
      <w:r w:rsidR="005B0B22">
        <w:rPr>
          <w:sz w:val="20"/>
        </w:rPr>
        <w:t>«</w:t>
      </w:r>
      <w:r w:rsidR="00015C58" w:rsidRPr="00DF3F44">
        <w:rPr>
          <w:sz w:val="20"/>
        </w:rPr>
        <w:t>sur dotée</w:t>
      </w:r>
      <w:r w:rsidRPr="00DF3F44">
        <w:rPr>
          <w:sz w:val="20"/>
        </w:rPr>
        <w:t>»</w:t>
      </w:r>
      <w:r w:rsidR="00015C58" w:rsidRPr="00DF3F44">
        <w:rPr>
          <w:sz w:val="20"/>
        </w:rPr>
        <w:t xml:space="preserve">, vers un classement en zone </w:t>
      </w:r>
      <w:r w:rsidR="005B0B22">
        <w:rPr>
          <w:sz w:val="20"/>
        </w:rPr>
        <w:t>«</w:t>
      </w:r>
      <w:r w:rsidR="00015C58" w:rsidRPr="00DF3F44">
        <w:rPr>
          <w:sz w:val="20"/>
        </w:rPr>
        <w:t>très dotée</w:t>
      </w:r>
      <w:r w:rsidRPr="00DF3F44">
        <w:rPr>
          <w:sz w:val="20"/>
        </w:rPr>
        <w:t>»</w:t>
      </w:r>
      <w:r w:rsidR="00015C58" w:rsidRPr="00DF3F44">
        <w:rPr>
          <w:sz w:val="20"/>
        </w:rPr>
        <w:t xml:space="preserve">. </w:t>
      </w:r>
    </w:p>
    <w:p w:rsidR="00015C58" w:rsidRPr="00015C58" w:rsidRDefault="00015C58" w:rsidP="00015452">
      <w:pPr>
        <w:spacing w:line="288" w:lineRule="auto"/>
        <w:jc w:val="both"/>
        <w:rPr>
          <w:sz w:val="20"/>
        </w:rPr>
      </w:pPr>
    </w:p>
    <w:p w:rsidR="00E57DDD" w:rsidRPr="00DF3F44" w:rsidRDefault="00015C58" w:rsidP="00DF3F44">
      <w:pPr>
        <w:spacing w:line="288" w:lineRule="auto"/>
        <w:jc w:val="both"/>
        <w:rPr>
          <w:sz w:val="20"/>
        </w:rPr>
      </w:pPr>
      <w:r w:rsidRPr="00DF3F44">
        <w:rPr>
          <w:sz w:val="20"/>
        </w:rPr>
        <w:t>Un b</w:t>
      </w:r>
      <w:r w:rsidR="005B0B22">
        <w:rPr>
          <w:sz w:val="20"/>
        </w:rPr>
        <w:t xml:space="preserve">assin de vie ou </w:t>
      </w:r>
      <w:r w:rsidR="00563D61">
        <w:rPr>
          <w:sz w:val="20"/>
        </w:rPr>
        <w:t>canton-ou-ville</w:t>
      </w:r>
      <w:r w:rsidR="005B0B22">
        <w:rPr>
          <w:sz w:val="20"/>
        </w:rPr>
        <w:t xml:space="preserve"> «</w:t>
      </w:r>
      <w:r w:rsidR="00C0451D">
        <w:rPr>
          <w:sz w:val="20"/>
        </w:rPr>
        <w:t>intermédiaire</w:t>
      </w:r>
      <w:r w:rsidR="005B0B22">
        <w:rPr>
          <w:sz w:val="20"/>
        </w:rPr>
        <w:t>» peut êt</w:t>
      </w:r>
      <w:r w:rsidR="00C0451D">
        <w:rPr>
          <w:sz w:val="20"/>
        </w:rPr>
        <w:t>re reclassé en zone «</w:t>
      </w:r>
      <w:r w:rsidR="005B0B22">
        <w:rPr>
          <w:sz w:val="20"/>
        </w:rPr>
        <w:t>sous dotée</w:t>
      </w:r>
      <w:r w:rsidRPr="00DF3F44">
        <w:rPr>
          <w:sz w:val="20"/>
        </w:rPr>
        <w:t>» s’il fait partie des zones couvrant les 17,5</w:t>
      </w:r>
      <w:r w:rsidR="001A4E7B">
        <w:rPr>
          <w:b/>
          <w:sz w:val="20"/>
        </w:rPr>
        <w:t> </w:t>
      </w:r>
      <w:r w:rsidRPr="00DF3F44">
        <w:rPr>
          <w:sz w:val="20"/>
        </w:rPr>
        <w:t>% de la population française</w:t>
      </w:r>
      <w:r w:rsidR="00B4248D" w:rsidRPr="00DF3F44">
        <w:rPr>
          <w:color w:val="0070C0"/>
          <w:sz w:val="20"/>
        </w:rPr>
        <w:t xml:space="preserve"> </w:t>
      </w:r>
      <w:r w:rsidRPr="00DF3F44">
        <w:rPr>
          <w:sz w:val="20"/>
        </w:rPr>
        <w:t xml:space="preserve">pour lesquelles la densité en </w:t>
      </w:r>
      <w:r w:rsidR="00C0451D">
        <w:rPr>
          <w:sz w:val="20"/>
        </w:rPr>
        <w:t>masseurs-kinésithérapeute</w:t>
      </w:r>
      <w:r w:rsidR="00F152A8">
        <w:rPr>
          <w:sz w:val="20"/>
        </w:rPr>
        <w:t>s</w:t>
      </w:r>
      <w:r w:rsidRPr="00DF3F44">
        <w:rPr>
          <w:sz w:val="20"/>
        </w:rPr>
        <w:t xml:space="preserve"> est la plus faible. Ce reclassement doit engendrer un basculement de bassins de vie ou </w:t>
      </w:r>
      <w:r w:rsidR="00563D61">
        <w:rPr>
          <w:sz w:val="20"/>
        </w:rPr>
        <w:t>cantons-ou-villes</w:t>
      </w:r>
      <w:r w:rsidR="005B0B22">
        <w:rPr>
          <w:sz w:val="20"/>
        </w:rPr>
        <w:t xml:space="preserve"> cla</w:t>
      </w:r>
      <w:r w:rsidR="00C0451D">
        <w:rPr>
          <w:sz w:val="20"/>
        </w:rPr>
        <w:t>ssés initialement en zone «</w:t>
      </w:r>
      <w:r w:rsidR="005B0B22">
        <w:rPr>
          <w:sz w:val="20"/>
        </w:rPr>
        <w:t>sous dotée</w:t>
      </w:r>
      <w:r w:rsidRPr="00DF3F44">
        <w:rPr>
          <w:sz w:val="20"/>
        </w:rPr>
        <w:t>», ve</w:t>
      </w:r>
      <w:r w:rsidR="005B0B22">
        <w:rPr>
          <w:sz w:val="20"/>
        </w:rPr>
        <w:t>rs u</w:t>
      </w:r>
      <w:r w:rsidR="00C0451D">
        <w:rPr>
          <w:sz w:val="20"/>
        </w:rPr>
        <w:t>n classement en zone «intermédiaire</w:t>
      </w:r>
      <w:r w:rsidRPr="00DF3F44">
        <w:rPr>
          <w:sz w:val="20"/>
        </w:rPr>
        <w:t>».</w:t>
      </w:r>
    </w:p>
    <w:p w:rsidR="00015C58" w:rsidRDefault="00015C58" w:rsidP="00015C58">
      <w:pPr>
        <w:pBdr>
          <w:bottom w:val="single" w:sz="4" w:space="1" w:color="auto"/>
        </w:pBdr>
        <w:spacing w:line="288" w:lineRule="auto"/>
        <w:jc w:val="both"/>
        <w:rPr>
          <w:sz w:val="20"/>
        </w:rPr>
      </w:pPr>
    </w:p>
    <w:p w:rsidR="003B7775" w:rsidRPr="00E86FE1" w:rsidRDefault="00015C58" w:rsidP="00E86FE1">
      <w:pPr>
        <w:pBdr>
          <w:bottom w:val="single" w:sz="4" w:space="1" w:color="auto"/>
        </w:pBdr>
        <w:spacing w:line="288" w:lineRule="auto"/>
        <w:jc w:val="both"/>
        <w:rPr>
          <w:b/>
        </w:rPr>
      </w:pPr>
      <w:r>
        <w:rPr>
          <w:b/>
        </w:rPr>
        <w:t xml:space="preserve">Une concertation avec </w:t>
      </w:r>
      <w:r w:rsidR="008245E8" w:rsidRPr="00E86FE1">
        <w:rPr>
          <w:b/>
        </w:rPr>
        <w:t xml:space="preserve">les </w:t>
      </w:r>
      <w:r>
        <w:rPr>
          <w:b/>
        </w:rPr>
        <w:t xml:space="preserve">représentants de la profession </w:t>
      </w:r>
      <w:r w:rsidR="008245E8" w:rsidRPr="00E86FE1">
        <w:rPr>
          <w:b/>
        </w:rPr>
        <w:t>et les partenaires</w:t>
      </w:r>
      <w:r w:rsidR="005101EB">
        <w:rPr>
          <w:b/>
        </w:rPr>
        <w:t xml:space="preserve"> </w:t>
      </w:r>
    </w:p>
    <w:p w:rsidR="00791666" w:rsidRDefault="00791666" w:rsidP="00BC12D8">
      <w:pPr>
        <w:spacing w:line="288" w:lineRule="auto"/>
        <w:jc w:val="both"/>
        <w:rPr>
          <w:sz w:val="20"/>
        </w:rPr>
      </w:pPr>
    </w:p>
    <w:p w:rsidR="00015C58" w:rsidRDefault="000F1951" w:rsidP="000F1951">
      <w:pPr>
        <w:spacing w:line="288" w:lineRule="auto"/>
        <w:jc w:val="both"/>
        <w:rPr>
          <w:sz w:val="20"/>
        </w:rPr>
      </w:pPr>
      <w:r w:rsidRPr="00A6665F">
        <w:rPr>
          <w:sz w:val="20"/>
        </w:rPr>
        <w:t xml:space="preserve">Compte tenu des enjeux liés à la réactualisation du zonage </w:t>
      </w:r>
      <w:r w:rsidR="00F152A8">
        <w:rPr>
          <w:sz w:val="20"/>
        </w:rPr>
        <w:t>masseurs-kinésithérapeutes</w:t>
      </w:r>
      <w:r w:rsidRPr="00A6665F">
        <w:rPr>
          <w:sz w:val="20"/>
        </w:rPr>
        <w:t xml:space="preserve">, l’ARS Bretagne a souhaité </w:t>
      </w:r>
      <w:r w:rsidR="00015C58">
        <w:rPr>
          <w:sz w:val="20"/>
        </w:rPr>
        <w:t xml:space="preserve">mettre en place le </w:t>
      </w:r>
      <w:r w:rsidR="00AB27ED">
        <w:rPr>
          <w:sz w:val="20"/>
        </w:rPr>
        <w:t>19 septembre 2018</w:t>
      </w:r>
      <w:r w:rsidR="00F152A8">
        <w:rPr>
          <w:sz w:val="20"/>
        </w:rPr>
        <w:t xml:space="preserve"> </w:t>
      </w:r>
      <w:r w:rsidR="00015C58">
        <w:rPr>
          <w:sz w:val="20"/>
        </w:rPr>
        <w:t>un groupe de travail régional associant</w:t>
      </w:r>
      <w:r w:rsidRPr="00A6665F">
        <w:rPr>
          <w:sz w:val="20"/>
        </w:rPr>
        <w:t xml:space="preserve"> </w:t>
      </w:r>
      <w:r w:rsidR="00015C58">
        <w:rPr>
          <w:sz w:val="20"/>
        </w:rPr>
        <w:t>les représentants de la profession et les partenaires institutionnels</w:t>
      </w:r>
      <w:r w:rsidR="00497CAA">
        <w:rPr>
          <w:rStyle w:val="Appelnotedebasdep"/>
          <w:sz w:val="20"/>
        </w:rPr>
        <w:footnoteReference w:id="2"/>
      </w:r>
      <w:r w:rsidR="00015C58">
        <w:rPr>
          <w:sz w:val="20"/>
        </w:rPr>
        <w:t xml:space="preserve"> a</w:t>
      </w:r>
      <w:r w:rsidRPr="00A6665F">
        <w:rPr>
          <w:sz w:val="20"/>
        </w:rPr>
        <w:t xml:space="preserve">fin de </w:t>
      </w:r>
      <w:r w:rsidR="00015C58">
        <w:rPr>
          <w:sz w:val="20"/>
        </w:rPr>
        <w:t>partager</w:t>
      </w:r>
      <w:r w:rsidR="00B4248D">
        <w:rPr>
          <w:sz w:val="20"/>
        </w:rPr>
        <w:t xml:space="preserve"> </w:t>
      </w:r>
      <w:r w:rsidR="00015C58">
        <w:rPr>
          <w:sz w:val="20"/>
        </w:rPr>
        <w:t>les résultats de la méthodologie nationale</w:t>
      </w:r>
      <w:r w:rsidR="00B4248D">
        <w:rPr>
          <w:sz w:val="20"/>
        </w:rPr>
        <w:t xml:space="preserve">, </w:t>
      </w:r>
      <w:r w:rsidR="00B4248D" w:rsidRPr="000E4248">
        <w:rPr>
          <w:color w:val="000000" w:themeColor="text1"/>
          <w:sz w:val="20"/>
        </w:rPr>
        <w:t xml:space="preserve">recueillir les observations </w:t>
      </w:r>
      <w:r w:rsidR="00015C58" w:rsidRPr="000E4248">
        <w:rPr>
          <w:color w:val="000000" w:themeColor="text1"/>
          <w:sz w:val="20"/>
        </w:rPr>
        <w:t xml:space="preserve">et </w:t>
      </w:r>
      <w:r w:rsidR="00B4248D" w:rsidRPr="000E4248">
        <w:rPr>
          <w:color w:val="000000" w:themeColor="text1"/>
          <w:sz w:val="20"/>
        </w:rPr>
        <w:t xml:space="preserve">décider </w:t>
      </w:r>
      <w:r w:rsidR="00015C58">
        <w:rPr>
          <w:sz w:val="20"/>
        </w:rPr>
        <w:t>de l’opportunité d’utiliser la marge de manœuvre régionale pour procéder à certains reclassements.</w:t>
      </w:r>
    </w:p>
    <w:p w:rsidR="00AF085B" w:rsidRDefault="00AF085B" w:rsidP="000F1951">
      <w:pPr>
        <w:spacing w:line="288" w:lineRule="auto"/>
        <w:jc w:val="both"/>
        <w:rPr>
          <w:sz w:val="20"/>
        </w:rPr>
      </w:pPr>
    </w:p>
    <w:p w:rsidR="00095032" w:rsidRDefault="00497CAA" w:rsidP="00095032">
      <w:pPr>
        <w:spacing w:line="288" w:lineRule="auto"/>
        <w:jc w:val="both"/>
        <w:rPr>
          <w:sz w:val="20"/>
        </w:rPr>
      </w:pPr>
      <w:r w:rsidRPr="000E4248">
        <w:rPr>
          <w:color w:val="000000" w:themeColor="text1"/>
          <w:sz w:val="20"/>
        </w:rPr>
        <w:lastRenderedPageBreak/>
        <w:t>Au cours de</w:t>
      </w:r>
      <w:r w:rsidR="00B4248D" w:rsidRPr="000E4248">
        <w:rPr>
          <w:color w:val="000000" w:themeColor="text1"/>
          <w:sz w:val="20"/>
        </w:rPr>
        <w:t>s</w:t>
      </w:r>
      <w:r w:rsidRPr="000E4248">
        <w:rPr>
          <w:color w:val="000000" w:themeColor="text1"/>
          <w:sz w:val="20"/>
        </w:rPr>
        <w:t xml:space="preserve"> échange</w:t>
      </w:r>
      <w:r w:rsidR="00B4248D" w:rsidRPr="000E4248">
        <w:rPr>
          <w:color w:val="000000" w:themeColor="text1"/>
          <w:sz w:val="20"/>
        </w:rPr>
        <w:t>s</w:t>
      </w:r>
      <w:r>
        <w:rPr>
          <w:sz w:val="20"/>
        </w:rPr>
        <w:t xml:space="preserve">, les représentants de </w:t>
      </w:r>
      <w:r w:rsidR="00095032">
        <w:rPr>
          <w:sz w:val="20"/>
        </w:rPr>
        <w:t xml:space="preserve">la profession ont </w:t>
      </w:r>
      <w:r w:rsidR="005236E7">
        <w:rPr>
          <w:sz w:val="20"/>
        </w:rPr>
        <w:t>exprimé</w:t>
      </w:r>
      <w:r w:rsidR="00F152A8">
        <w:rPr>
          <w:sz w:val="20"/>
        </w:rPr>
        <w:t xml:space="preserve"> </w:t>
      </w:r>
      <w:r w:rsidR="00095032">
        <w:rPr>
          <w:sz w:val="20"/>
        </w:rPr>
        <w:t xml:space="preserve">plusieurs remarques : </w:t>
      </w:r>
    </w:p>
    <w:p w:rsidR="00010D5F" w:rsidRDefault="00010D5F" w:rsidP="00095032">
      <w:pPr>
        <w:spacing w:line="288" w:lineRule="auto"/>
        <w:jc w:val="both"/>
        <w:rPr>
          <w:sz w:val="20"/>
        </w:rPr>
      </w:pPr>
    </w:p>
    <w:p w:rsidR="00095032" w:rsidRDefault="00095032" w:rsidP="00095032">
      <w:pPr>
        <w:pStyle w:val="Paragraphedeliste"/>
        <w:numPr>
          <w:ilvl w:val="0"/>
          <w:numId w:val="18"/>
        </w:numPr>
        <w:spacing w:line="288" w:lineRule="auto"/>
        <w:jc w:val="both"/>
        <w:rPr>
          <w:sz w:val="20"/>
        </w:rPr>
      </w:pPr>
      <w:r>
        <w:rPr>
          <w:sz w:val="20"/>
        </w:rPr>
        <w:t>la spécificité des iles</w:t>
      </w:r>
      <w:r w:rsidR="00762C11">
        <w:rPr>
          <w:sz w:val="20"/>
        </w:rPr>
        <w:t> ;</w:t>
      </w:r>
      <w:r>
        <w:rPr>
          <w:sz w:val="20"/>
        </w:rPr>
        <w:t xml:space="preserve"> </w:t>
      </w:r>
    </w:p>
    <w:p w:rsidR="00095032" w:rsidRDefault="00095032" w:rsidP="00095032">
      <w:pPr>
        <w:pStyle w:val="Paragraphedeliste"/>
        <w:numPr>
          <w:ilvl w:val="0"/>
          <w:numId w:val="18"/>
        </w:numPr>
        <w:spacing w:line="288" w:lineRule="auto"/>
        <w:jc w:val="both"/>
        <w:rPr>
          <w:sz w:val="20"/>
        </w:rPr>
      </w:pPr>
      <w:r>
        <w:rPr>
          <w:sz w:val="20"/>
        </w:rPr>
        <w:t>la non distinction entre les actes libéraux délivrés dans le cadre ambulatoire à la population du BV/CV concerné</w:t>
      </w:r>
      <w:r w:rsidR="000F2637">
        <w:rPr>
          <w:sz w:val="20"/>
        </w:rPr>
        <w:t xml:space="preserve"> et</w:t>
      </w:r>
      <w:r>
        <w:rPr>
          <w:sz w:val="20"/>
        </w:rPr>
        <w:t xml:space="preserve"> les actes libéraux délivrés au sein d’un établissement de santé accueillant des patients non domiciliés au sein du BV/CV. </w:t>
      </w:r>
    </w:p>
    <w:p w:rsidR="00095032" w:rsidRDefault="00095032" w:rsidP="00095032">
      <w:pPr>
        <w:pStyle w:val="Paragraphedeliste"/>
        <w:spacing w:line="288" w:lineRule="auto"/>
        <w:jc w:val="both"/>
        <w:rPr>
          <w:sz w:val="20"/>
        </w:rPr>
      </w:pPr>
    </w:p>
    <w:p w:rsidR="00095032" w:rsidRPr="00497CAA" w:rsidRDefault="00095032" w:rsidP="00095032">
      <w:pPr>
        <w:pStyle w:val="Paragraphedeliste"/>
        <w:spacing w:line="288" w:lineRule="auto"/>
        <w:jc w:val="both"/>
        <w:rPr>
          <w:sz w:val="20"/>
        </w:rPr>
      </w:pPr>
    </w:p>
    <w:p w:rsidR="00095032" w:rsidRDefault="00095032" w:rsidP="00095032">
      <w:pPr>
        <w:spacing w:line="288" w:lineRule="auto"/>
        <w:jc w:val="both"/>
        <w:rPr>
          <w:sz w:val="20"/>
        </w:rPr>
      </w:pPr>
      <w:r w:rsidRPr="00F76A2F">
        <w:rPr>
          <w:b/>
          <w:sz w:val="20"/>
        </w:rPr>
        <w:t>Malgré la pertinence des territoires ciblés pour un reclassement éventuel, les conditions techniques définies par la méthodologie nationale n’ont pas permis de tenir compte de ces demandes d’évolution. En effet, la marge de manœuvre est extrêmement restrictive dans la mesure où le basculement d’une zone d’une catégorie à une autre (cf. paragraphe précédent) nécessite de trouver parallèlement un territoire de l’autre catégorie ayant une population équivalente afin de respecter les taux de couverture régionaux, ce qui n’a pas été possible techniquement pour la Bretagne.</w:t>
      </w:r>
    </w:p>
    <w:p w:rsidR="00095032" w:rsidRDefault="00095032" w:rsidP="00095032">
      <w:pPr>
        <w:spacing w:line="288" w:lineRule="auto"/>
        <w:jc w:val="both"/>
        <w:rPr>
          <w:sz w:val="20"/>
        </w:rPr>
      </w:pPr>
    </w:p>
    <w:p w:rsidR="00497CAA" w:rsidRPr="000F2637" w:rsidRDefault="00095032" w:rsidP="000F2637">
      <w:pPr>
        <w:spacing w:line="288" w:lineRule="auto"/>
        <w:jc w:val="both"/>
        <w:rPr>
          <w:color w:val="000000" w:themeColor="text1"/>
          <w:sz w:val="20"/>
        </w:rPr>
      </w:pPr>
      <w:r w:rsidRPr="000E4248">
        <w:rPr>
          <w:color w:val="000000" w:themeColor="text1"/>
          <w:sz w:val="20"/>
        </w:rPr>
        <w:t xml:space="preserve">Il a été décidé de faire remonter ces observations et difficultés au Ministère de la santé. </w:t>
      </w:r>
    </w:p>
    <w:p w:rsidR="007141B3" w:rsidRPr="000E4248" w:rsidRDefault="007141B3" w:rsidP="00F152A8">
      <w:pPr>
        <w:spacing w:line="288" w:lineRule="auto"/>
        <w:jc w:val="both"/>
        <w:rPr>
          <w:color w:val="000000" w:themeColor="text1"/>
          <w:sz w:val="20"/>
        </w:rPr>
      </w:pPr>
    </w:p>
    <w:p w:rsidR="000A6213" w:rsidRDefault="000A6213" w:rsidP="00BC12D8">
      <w:pPr>
        <w:spacing w:line="288" w:lineRule="auto"/>
        <w:jc w:val="both"/>
        <w:rPr>
          <w:sz w:val="20"/>
        </w:rPr>
      </w:pPr>
    </w:p>
    <w:p w:rsidR="00853C9C" w:rsidRPr="00853C9C" w:rsidRDefault="00853C9C" w:rsidP="00853C9C">
      <w:pPr>
        <w:pBdr>
          <w:bottom w:val="single" w:sz="4" w:space="1" w:color="auto"/>
        </w:pBdr>
        <w:spacing w:line="288" w:lineRule="auto"/>
        <w:jc w:val="both"/>
        <w:rPr>
          <w:b/>
        </w:rPr>
      </w:pPr>
      <w:r w:rsidRPr="00853C9C">
        <w:rPr>
          <w:b/>
        </w:rPr>
        <w:t>Modalité de saisine de la Conférence régionale de la santé et de l’autonomie</w:t>
      </w:r>
    </w:p>
    <w:p w:rsidR="00853C9C" w:rsidRDefault="00853C9C" w:rsidP="00D0157E">
      <w:pPr>
        <w:autoSpaceDE w:val="0"/>
        <w:autoSpaceDN w:val="0"/>
        <w:adjustRightInd w:val="0"/>
        <w:rPr>
          <w:b/>
          <w:bCs/>
          <w:szCs w:val="22"/>
        </w:rPr>
      </w:pPr>
    </w:p>
    <w:p w:rsidR="00CE5F78" w:rsidRDefault="000A6213" w:rsidP="00D0157E">
      <w:pPr>
        <w:spacing w:line="288" w:lineRule="auto"/>
        <w:jc w:val="both"/>
        <w:rPr>
          <w:i/>
          <w:sz w:val="20"/>
        </w:rPr>
      </w:pPr>
      <w:r>
        <w:rPr>
          <w:color w:val="000000" w:themeColor="text1"/>
          <w:sz w:val="20"/>
        </w:rPr>
        <w:t>La CRSA est obligatoirement saisi</w:t>
      </w:r>
      <w:r w:rsidR="006B750C">
        <w:rPr>
          <w:color w:val="000000" w:themeColor="text1"/>
          <w:sz w:val="20"/>
        </w:rPr>
        <w:t>e</w:t>
      </w:r>
      <w:r>
        <w:rPr>
          <w:color w:val="000000" w:themeColor="text1"/>
          <w:sz w:val="20"/>
        </w:rPr>
        <w:t xml:space="preserve"> pour avis sur le projet de zonage</w:t>
      </w:r>
      <w:r w:rsidRPr="000A6213">
        <w:rPr>
          <w:color w:val="000000" w:themeColor="text1"/>
          <w:sz w:val="20"/>
        </w:rPr>
        <w:t xml:space="preserve">. Celle-ci </w:t>
      </w:r>
      <w:r w:rsidR="00010D5F">
        <w:rPr>
          <w:color w:val="000000" w:themeColor="text1"/>
          <w:sz w:val="20"/>
        </w:rPr>
        <w:t xml:space="preserve">se prononce dans </w:t>
      </w:r>
      <w:r w:rsidRPr="000A6213">
        <w:rPr>
          <w:color w:val="000000" w:themeColor="text1"/>
          <w:sz w:val="20"/>
        </w:rPr>
        <w:t>un délai de deux mois</w:t>
      </w:r>
      <w:r w:rsidR="00010D5F">
        <w:rPr>
          <w:color w:val="000000" w:themeColor="text1"/>
          <w:sz w:val="20"/>
        </w:rPr>
        <w:t xml:space="preserve"> à compter de la date de réception de la demande d’avis.</w:t>
      </w:r>
      <w:r w:rsidRPr="000A6213">
        <w:rPr>
          <w:color w:val="000000" w:themeColor="text1"/>
          <w:sz w:val="20"/>
        </w:rPr>
        <w:t xml:space="preserve"> </w:t>
      </w:r>
      <w:r w:rsidR="00010D5F" w:rsidRPr="00010D5F">
        <w:rPr>
          <w:sz w:val="20"/>
        </w:rPr>
        <w:t>En l'absence d'avis émis au terme de ce délai, l'avis de la conférence régionale de la santé et de l'autonomie est réputé rendu</w:t>
      </w:r>
      <w:r w:rsidR="00010D5F" w:rsidRPr="000A6213">
        <w:rPr>
          <w:color w:val="000000" w:themeColor="text1"/>
          <w:sz w:val="20"/>
        </w:rPr>
        <w:t xml:space="preserve"> </w:t>
      </w:r>
      <w:r w:rsidRPr="000A6213">
        <w:rPr>
          <w:color w:val="000000" w:themeColor="text1"/>
          <w:sz w:val="20"/>
        </w:rPr>
        <w:t>(</w:t>
      </w:r>
      <w:r w:rsidR="001E161E">
        <w:rPr>
          <w:color w:val="000000" w:themeColor="text1"/>
          <w:sz w:val="20"/>
        </w:rPr>
        <w:t>A</w:t>
      </w:r>
      <w:r w:rsidRPr="000A6213">
        <w:rPr>
          <w:color w:val="000000" w:themeColor="text1"/>
          <w:sz w:val="20"/>
        </w:rPr>
        <w:t>rticle R</w:t>
      </w:r>
      <w:r w:rsidR="00010D5F">
        <w:rPr>
          <w:color w:val="000000" w:themeColor="text1"/>
          <w:sz w:val="20"/>
        </w:rPr>
        <w:t>.</w:t>
      </w:r>
      <w:r w:rsidRPr="000A6213">
        <w:rPr>
          <w:color w:val="000000" w:themeColor="text1"/>
          <w:sz w:val="20"/>
        </w:rPr>
        <w:t xml:space="preserve"> 1434-42 du CSP</w:t>
      </w:r>
      <w:r w:rsidR="00F152A8">
        <w:rPr>
          <w:i/>
          <w:sz w:val="20"/>
        </w:rPr>
        <w:t>)</w:t>
      </w:r>
      <w:r w:rsidR="00010D5F">
        <w:rPr>
          <w:i/>
          <w:sz w:val="20"/>
        </w:rPr>
        <w:t>.</w:t>
      </w:r>
    </w:p>
    <w:p w:rsidR="00F152A8" w:rsidRDefault="00F152A8" w:rsidP="00853C9C">
      <w:pPr>
        <w:pBdr>
          <w:bottom w:val="single" w:sz="4" w:space="1" w:color="auto"/>
        </w:pBdr>
        <w:spacing w:line="288" w:lineRule="auto"/>
        <w:jc w:val="both"/>
        <w:rPr>
          <w:bCs/>
          <w:color w:val="000000" w:themeColor="text1"/>
          <w:sz w:val="20"/>
        </w:rPr>
      </w:pPr>
    </w:p>
    <w:p w:rsidR="00275BA6" w:rsidRDefault="00853C9C" w:rsidP="00853C9C">
      <w:pPr>
        <w:pBdr>
          <w:bottom w:val="single" w:sz="4" w:space="1" w:color="auto"/>
        </w:pBdr>
        <w:spacing w:line="288" w:lineRule="auto"/>
        <w:jc w:val="both"/>
        <w:rPr>
          <w:color w:val="000000" w:themeColor="text1"/>
          <w:sz w:val="20"/>
        </w:rPr>
      </w:pPr>
      <w:r w:rsidRPr="002B179B">
        <w:rPr>
          <w:color w:val="000000" w:themeColor="text1"/>
          <w:sz w:val="20"/>
        </w:rPr>
        <w:t xml:space="preserve">En conséquence, </w:t>
      </w:r>
      <w:r w:rsidR="00EE740E">
        <w:rPr>
          <w:color w:val="000000" w:themeColor="text1"/>
          <w:sz w:val="20"/>
        </w:rPr>
        <w:t>sur la base d</w:t>
      </w:r>
      <w:r w:rsidR="00422D5A">
        <w:rPr>
          <w:color w:val="000000" w:themeColor="text1"/>
          <w:sz w:val="20"/>
        </w:rPr>
        <w:t>u présent document</w:t>
      </w:r>
      <w:r w:rsidR="00EE740E">
        <w:rPr>
          <w:color w:val="000000" w:themeColor="text1"/>
          <w:sz w:val="20"/>
        </w:rPr>
        <w:t>,</w:t>
      </w:r>
      <w:r w:rsidRPr="002B179B">
        <w:rPr>
          <w:color w:val="000000" w:themeColor="text1"/>
          <w:sz w:val="20"/>
        </w:rPr>
        <w:t xml:space="preserve"> chaque membre</w:t>
      </w:r>
      <w:r w:rsidR="00275BA6">
        <w:rPr>
          <w:color w:val="000000" w:themeColor="text1"/>
          <w:sz w:val="20"/>
        </w:rPr>
        <w:t xml:space="preserve"> </w:t>
      </w:r>
      <w:r w:rsidR="00BA117F">
        <w:rPr>
          <w:color w:val="000000" w:themeColor="text1"/>
          <w:sz w:val="20"/>
        </w:rPr>
        <w:t>de la</w:t>
      </w:r>
      <w:r w:rsidRPr="002B179B">
        <w:rPr>
          <w:color w:val="000000" w:themeColor="text1"/>
          <w:sz w:val="20"/>
        </w:rPr>
        <w:t xml:space="preserve"> CRSA</w:t>
      </w:r>
      <w:r w:rsidR="00EE740E">
        <w:rPr>
          <w:color w:val="000000" w:themeColor="text1"/>
          <w:sz w:val="20"/>
        </w:rPr>
        <w:t xml:space="preserve"> est sollicité afin de</w:t>
      </w:r>
      <w:r w:rsidRPr="002B179B">
        <w:rPr>
          <w:color w:val="000000" w:themeColor="text1"/>
          <w:sz w:val="20"/>
        </w:rPr>
        <w:t xml:space="preserve"> se prononcer sur la proposition </w:t>
      </w:r>
      <w:r w:rsidR="005B7AC8">
        <w:rPr>
          <w:color w:val="000000" w:themeColor="text1"/>
          <w:sz w:val="20"/>
        </w:rPr>
        <w:t>du Directeur Général</w:t>
      </w:r>
      <w:r w:rsidRPr="002B179B">
        <w:rPr>
          <w:color w:val="000000" w:themeColor="text1"/>
          <w:sz w:val="20"/>
        </w:rPr>
        <w:t xml:space="preserve"> de l’ARS</w:t>
      </w:r>
      <w:r w:rsidR="00E74D70">
        <w:rPr>
          <w:color w:val="000000" w:themeColor="text1"/>
          <w:sz w:val="20"/>
        </w:rPr>
        <w:t xml:space="preserve"> Bretagne</w:t>
      </w:r>
      <w:r w:rsidR="00422D5A">
        <w:rPr>
          <w:color w:val="000000" w:themeColor="text1"/>
          <w:sz w:val="20"/>
        </w:rPr>
        <w:t>,</w:t>
      </w:r>
      <w:r w:rsidR="00634CC7">
        <w:rPr>
          <w:color w:val="000000" w:themeColor="text1"/>
          <w:sz w:val="20"/>
        </w:rPr>
        <w:t xml:space="preserve"> </w:t>
      </w:r>
      <w:r w:rsidRPr="004A5BF2">
        <w:rPr>
          <w:color w:val="000000" w:themeColor="text1"/>
          <w:sz w:val="20"/>
        </w:rPr>
        <w:t xml:space="preserve">de </w:t>
      </w:r>
      <w:r w:rsidRPr="002B179B">
        <w:rPr>
          <w:color w:val="000000" w:themeColor="text1"/>
          <w:sz w:val="20"/>
        </w:rPr>
        <w:t xml:space="preserve">définition </w:t>
      </w:r>
      <w:r w:rsidR="00F820E9">
        <w:rPr>
          <w:color w:val="000000" w:themeColor="text1"/>
          <w:sz w:val="20"/>
        </w:rPr>
        <w:t xml:space="preserve">du zonage </w:t>
      </w:r>
      <w:r w:rsidR="002D0705">
        <w:rPr>
          <w:color w:val="000000" w:themeColor="text1"/>
          <w:sz w:val="20"/>
        </w:rPr>
        <w:t>masseur-kinésithérapeute</w:t>
      </w:r>
      <w:r w:rsidR="00634CC7">
        <w:rPr>
          <w:color w:val="000000" w:themeColor="text1"/>
          <w:sz w:val="20"/>
        </w:rPr>
        <w:t xml:space="preserve"> (Cf</w:t>
      </w:r>
      <w:r w:rsidR="00010D5F">
        <w:rPr>
          <w:color w:val="000000" w:themeColor="text1"/>
          <w:sz w:val="20"/>
        </w:rPr>
        <w:t>.</w:t>
      </w:r>
      <w:r w:rsidR="00634CC7">
        <w:rPr>
          <w:color w:val="000000" w:themeColor="text1"/>
          <w:sz w:val="20"/>
        </w:rPr>
        <w:t xml:space="preserve"> annexe 3), issue du groupe de travail régional</w:t>
      </w:r>
      <w:r w:rsidR="00EC74E5">
        <w:rPr>
          <w:color w:val="000000" w:themeColor="text1"/>
          <w:sz w:val="20"/>
        </w:rPr>
        <w:t xml:space="preserve"> et </w:t>
      </w:r>
      <w:r w:rsidR="00634CC7">
        <w:rPr>
          <w:color w:val="000000" w:themeColor="text1"/>
          <w:sz w:val="20"/>
        </w:rPr>
        <w:t>conce</w:t>
      </w:r>
      <w:r w:rsidR="00EC74E5">
        <w:rPr>
          <w:color w:val="000000" w:themeColor="text1"/>
          <w:sz w:val="20"/>
        </w:rPr>
        <w:t xml:space="preserve">rtée avec l’URPS </w:t>
      </w:r>
      <w:r w:rsidR="002D0705">
        <w:rPr>
          <w:color w:val="000000" w:themeColor="text1"/>
          <w:sz w:val="20"/>
        </w:rPr>
        <w:t xml:space="preserve">masseurs-kinésithérapeutes. </w:t>
      </w:r>
    </w:p>
    <w:p w:rsidR="00853C9C" w:rsidRDefault="00853C9C" w:rsidP="004C7E45">
      <w:pPr>
        <w:pBdr>
          <w:bottom w:val="single" w:sz="4" w:space="1" w:color="auto"/>
        </w:pBdr>
        <w:spacing w:line="288" w:lineRule="auto"/>
        <w:jc w:val="both"/>
        <w:rPr>
          <w:b/>
        </w:rPr>
      </w:pPr>
    </w:p>
    <w:p w:rsidR="00634CC7" w:rsidRDefault="00634CC7" w:rsidP="004C7E45">
      <w:pPr>
        <w:pBdr>
          <w:bottom w:val="single" w:sz="4" w:space="1" w:color="auto"/>
        </w:pBdr>
        <w:spacing w:line="288" w:lineRule="auto"/>
        <w:jc w:val="both"/>
        <w:rPr>
          <w:b/>
        </w:rPr>
      </w:pPr>
    </w:p>
    <w:p w:rsidR="00E72615" w:rsidRPr="00E86FE1" w:rsidRDefault="002F7A10" w:rsidP="004C7E45">
      <w:pPr>
        <w:pBdr>
          <w:bottom w:val="single" w:sz="4" w:space="1" w:color="auto"/>
        </w:pBdr>
        <w:spacing w:line="288" w:lineRule="auto"/>
        <w:jc w:val="both"/>
        <w:rPr>
          <w:b/>
        </w:rPr>
      </w:pPr>
      <w:r w:rsidRPr="00E86FE1">
        <w:rPr>
          <w:b/>
        </w:rPr>
        <w:t xml:space="preserve">Les impacts du zonage </w:t>
      </w:r>
      <w:r w:rsidR="002D0705">
        <w:rPr>
          <w:b/>
        </w:rPr>
        <w:t>masseur-kinésithérapeute</w:t>
      </w:r>
      <w:r w:rsidR="004C7E45">
        <w:rPr>
          <w:b/>
        </w:rPr>
        <w:t xml:space="preserve"> </w:t>
      </w:r>
      <w:r w:rsidR="00970FE6" w:rsidRPr="00E86FE1">
        <w:rPr>
          <w:b/>
        </w:rPr>
        <w:t>sur l’offre de soins et son organisation</w:t>
      </w:r>
    </w:p>
    <w:p w:rsidR="002F7A10" w:rsidRPr="001E161E" w:rsidRDefault="002F7A10" w:rsidP="00BC12D8">
      <w:pPr>
        <w:pStyle w:val="Paragraphedeliste"/>
        <w:spacing w:line="288" w:lineRule="auto"/>
        <w:jc w:val="both"/>
        <w:rPr>
          <w:b/>
          <w:sz w:val="20"/>
        </w:rPr>
      </w:pPr>
    </w:p>
    <w:p w:rsidR="002307DE" w:rsidRPr="002307DE" w:rsidRDefault="002307DE" w:rsidP="002307DE">
      <w:pPr>
        <w:spacing w:line="288" w:lineRule="auto"/>
        <w:jc w:val="both"/>
        <w:rPr>
          <w:sz w:val="20"/>
        </w:rPr>
      </w:pPr>
      <w:r w:rsidRPr="002307DE">
        <w:rPr>
          <w:sz w:val="20"/>
        </w:rPr>
        <w:t xml:space="preserve">Le </w:t>
      </w:r>
      <w:r w:rsidRPr="002D0705">
        <w:rPr>
          <w:rFonts w:cs="Arial"/>
          <w:sz w:val="20"/>
        </w:rPr>
        <w:t xml:space="preserve">zonage </w:t>
      </w:r>
      <w:r w:rsidR="002D0705" w:rsidRPr="002D0705">
        <w:rPr>
          <w:rFonts w:cs="Arial"/>
          <w:sz w:val="20"/>
        </w:rPr>
        <w:t>masseur-kinésithérapeute</w:t>
      </w:r>
      <w:r w:rsidR="003579CF">
        <w:rPr>
          <w:b/>
        </w:rPr>
        <w:t xml:space="preserve"> </w:t>
      </w:r>
      <w:r w:rsidRPr="002307DE">
        <w:rPr>
          <w:sz w:val="20"/>
        </w:rPr>
        <w:t xml:space="preserve">détermine les zones éligibles aux aides conventionnelles. </w:t>
      </w:r>
    </w:p>
    <w:p w:rsidR="002307DE" w:rsidRDefault="002307DE" w:rsidP="00853C9C">
      <w:pPr>
        <w:spacing w:line="288" w:lineRule="auto"/>
        <w:jc w:val="both"/>
        <w:rPr>
          <w:color w:val="000000" w:themeColor="text1"/>
          <w:sz w:val="20"/>
        </w:rPr>
      </w:pPr>
    </w:p>
    <w:p w:rsidR="00853C9C" w:rsidRPr="0028358E" w:rsidRDefault="002D0705" w:rsidP="00853C9C">
      <w:pPr>
        <w:spacing w:line="288" w:lineRule="auto"/>
        <w:jc w:val="both"/>
        <w:rPr>
          <w:color w:val="000000" w:themeColor="text1"/>
          <w:sz w:val="20"/>
        </w:rPr>
      </w:pPr>
      <w:r>
        <w:rPr>
          <w:color w:val="000000" w:themeColor="text1"/>
          <w:sz w:val="20"/>
        </w:rPr>
        <w:t>L’avenant n°</w:t>
      </w:r>
      <w:r w:rsidR="001E161E">
        <w:rPr>
          <w:color w:val="000000" w:themeColor="text1"/>
          <w:sz w:val="20"/>
        </w:rPr>
        <w:t xml:space="preserve"> </w:t>
      </w:r>
      <w:r>
        <w:rPr>
          <w:color w:val="000000" w:themeColor="text1"/>
          <w:sz w:val="20"/>
        </w:rPr>
        <w:t>5</w:t>
      </w:r>
      <w:r w:rsidR="00853C9C" w:rsidRPr="0028358E">
        <w:rPr>
          <w:color w:val="000000" w:themeColor="text1"/>
          <w:sz w:val="20"/>
        </w:rPr>
        <w:t xml:space="preserve"> à la convention nationale destinée à organiser les rapports entre l’Assurance Maladie et les </w:t>
      </w:r>
      <w:r w:rsidR="00C64AE8">
        <w:rPr>
          <w:color w:val="000000" w:themeColor="text1"/>
          <w:sz w:val="20"/>
        </w:rPr>
        <w:t>m</w:t>
      </w:r>
      <w:r w:rsidR="001E161E">
        <w:rPr>
          <w:color w:val="000000" w:themeColor="text1"/>
          <w:sz w:val="20"/>
        </w:rPr>
        <w:t>a</w:t>
      </w:r>
      <w:r w:rsidR="00C64AE8">
        <w:rPr>
          <w:color w:val="000000" w:themeColor="text1"/>
          <w:sz w:val="20"/>
        </w:rPr>
        <w:t>sseurs-kinésithérapeutes</w:t>
      </w:r>
      <w:r w:rsidR="00853C9C" w:rsidRPr="0028358E">
        <w:rPr>
          <w:color w:val="000000" w:themeColor="text1"/>
          <w:sz w:val="20"/>
        </w:rPr>
        <w:t xml:space="preserve">, </w:t>
      </w:r>
      <w:r>
        <w:rPr>
          <w:color w:val="000000" w:themeColor="text1"/>
          <w:sz w:val="20"/>
        </w:rPr>
        <w:t>signé le 6</w:t>
      </w:r>
      <w:r w:rsidR="001E161E">
        <w:rPr>
          <w:color w:val="000000" w:themeColor="text1"/>
          <w:sz w:val="20"/>
        </w:rPr>
        <w:t xml:space="preserve"> Novembre 2017</w:t>
      </w:r>
      <w:r w:rsidR="00853C9C" w:rsidRPr="0028358E">
        <w:rPr>
          <w:color w:val="000000" w:themeColor="text1"/>
          <w:sz w:val="20"/>
        </w:rPr>
        <w:t xml:space="preserve"> </w:t>
      </w:r>
      <w:r w:rsidR="001E161E">
        <w:rPr>
          <w:color w:val="000000" w:themeColor="text1"/>
          <w:sz w:val="20"/>
        </w:rPr>
        <w:t>et publié au journal officiel le 8 Février 2018</w:t>
      </w:r>
      <w:r w:rsidR="00853C9C" w:rsidRPr="0028358E">
        <w:rPr>
          <w:color w:val="000000" w:themeColor="text1"/>
          <w:sz w:val="20"/>
        </w:rPr>
        <w:t>, prévoit notamment le renforcement de l’accès aux soins d’orthophonie p</w:t>
      </w:r>
      <w:r>
        <w:rPr>
          <w:color w:val="000000" w:themeColor="text1"/>
          <w:sz w:val="20"/>
        </w:rPr>
        <w:t>our les patients. Il introduit 3</w:t>
      </w:r>
      <w:r w:rsidR="00853C9C" w:rsidRPr="0028358E">
        <w:rPr>
          <w:color w:val="000000" w:themeColor="text1"/>
          <w:sz w:val="20"/>
        </w:rPr>
        <w:t xml:space="preserve"> nouveaux contrats incitatifs pour favoriser l’installation et le maintien des </w:t>
      </w:r>
      <w:r w:rsidRPr="002D0705">
        <w:rPr>
          <w:sz w:val="20"/>
        </w:rPr>
        <w:t>masseurs-kinésithérapeutes</w:t>
      </w:r>
      <w:r w:rsidRPr="002D0705">
        <w:rPr>
          <w:b/>
          <w:sz w:val="20"/>
        </w:rPr>
        <w:t xml:space="preserve"> </w:t>
      </w:r>
      <w:r w:rsidR="00853C9C" w:rsidRPr="0028358E">
        <w:rPr>
          <w:color w:val="000000" w:themeColor="text1"/>
          <w:sz w:val="20"/>
        </w:rPr>
        <w:t>en zones très sous dotées</w:t>
      </w:r>
      <w:r>
        <w:rPr>
          <w:color w:val="000000" w:themeColor="text1"/>
          <w:sz w:val="20"/>
        </w:rPr>
        <w:t xml:space="preserve"> et sous dotées</w:t>
      </w:r>
      <w:r w:rsidR="00853C9C" w:rsidRPr="0028358E">
        <w:rPr>
          <w:color w:val="000000" w:themeColor="text1"/>
          <w:sz w:val="20"/>
        </w:rPr>
        <w:t xml:space="preserve">. </w:t>
      </w:r>
    </w:p>
    <w:p w:rsidR="00853C9C" w:rsidRPr="0028358E" w:rsidRDefault="00853C9C" w:rsidP="00853C9C">
      <w:pPr>
        <w:spacing w:line="288" w:lineRule="auto"/>
        <w:jc w:val="both"/>
        <w:rPr>
          <w:color w:val="000000" w:themeColor="text1"/>
          <w:sz w:val="20"/>
        </w:rPr>
      </w:pPr>
    </w:p>
    <w:p w:rsidR="000D1DED" w:rsidRDefault="00853C9C" w:rsidP="00853C9C">
      <w:pPr>
        <w:spacing w:line="288" w:lineRule="auto"/>
        <w:jc w:val="both"/>
        <w:rPr>
          <w:color w:val="000000" w:themeColor="text1"/>
          <w:sz w:val="20"/>
        </w:rPr>
      </w:pPr>
      <w:r w:rsidRPr="0028358E">
        <w:rPr>
          <w:color w:val="000000" w:themeColor="text1"/>
          <w:sz w:val="20"/>
        </w:rPr>
        <w:t xml:space="preserve">L’intérêt des échanges porte </w:t>
      </w:r>
      <w:r w:rsidR="002D0705">
        <w:rPr>
          <w:color w:val="000000" w:themeColor="text1"/>
          <w:sz w:val="20"/>
        </w:rPr>
        <w:t xml:space="preserve">donc </w:t>
      </w:r>
      <w:r w:rsidRPr="0028358E">
        <w:rPr>
          <w:color w:val="000000" w:themeColor="text1"/>
          <w:sz w:val="20"/>
        </w:rPr>
        <w:t xml:space="preserve">sur les zones très sous dotées </w:t>
      </w:r>
      <w:r w:rsidR="002D0705">
        <w:rPr>
          <w:color w:val="000000" w:themeColor="text1"/>
          <w:sz w:val="20"/>
        </w:rPr>
        <w:t>et sous dotées mais aussi sur les zones sur dotées dans la mesure où l’avenant n°</w:t>
      </w:r>
      <w:r w:rsidR="001E161E">
        <w:rPr>
          <w:color w:val="000000" w:themeColor="text1"/>
          <w:sz w:val="20"/>
        </w:rPr>
        <w:t xml:space="preserve"> </w:t>
      </w:r>
      <w:r w:rsidR="002D0705">
        <w:rPr>
          <w:color w:val="000000" w:themeColor="text1"/>
          <w:sz w:val="20"/>
        </w:rPr>
        <w:t>5 a réintroduit un dispositif de régulation à l’installation sur ces zones. A compter de la publication du nouveau zonage, l’installation d’un masseur-kinésithérapeute conventionné dans une zone sur dotée sera conditionnée au départ d’un masseur-kinésithérapeu</w:t>
      </w:r>
      <w:r w:rsidR="008B2DE5">
        <w:rPr>
          <w:color w:val="000000" w:themeColor="text1"/>
          <w:sz w:val="20"/>
        </w:rPr>
        <w:t>te conventionné sur le secteur.</w:t>
      </w:r>
    </w:p>
    <w:p w:rsidR="000D1DED" w:rsidRDefault="000D1DED" w:rsidP="00853C9C">
      <w:pPr>
        <w:spacing w:line="288" w:lineRule="auto"/>
        <w:jc w:val="both"/>
        <w:rPr>
          <w:color w:val="000000" w:themeColor="text1"/>
          <w:sz w:val="20"/>
        </w:rPr>
      </w:pPr>
    </w:p>
    <w:p w:rsidR="000D1DED" w:rsidRPr="004A5BF2" w:rsidRDefault="000D1DED" w:rsidP="000D1DED">
      <w:pPr>
        <w:pBdr>
          <w:bottom w:val="single" w:sz="4" w:space="1" w:color="auto"/>
        </w:pBdr>
        <w:spacing w:line="288" w:lineRule="auto"/>
        <w:jc w:val="both"/>
        <w:rPr>
          <w:b/>
          <w:color w:val="000000" w:themeColor="text1"/>
        </w:rPr>
      </w:pPr>
      <w:r w:rsidRPr="004A5BF2">
        <w:rPr>
          <w:b/>
          <w:color w:val="000000" w:themeColor="text1"/>
        </w:rPr>
        <w:lastRenderedPageBreak/>
        <w:t xml:space="preserve">La fréquence de révision du zonage des </w:t>
      </w:r>
      <w:r w:rsidR="003F1BF0">
        <w:rPr>
          <w:b/>
          <w:color w:val="000000" w:themeColor="text1"/>
        </w:rPr>
        <w:t xml:space="preserve">masseurs-kinésithérapeutes </w:t>
      </w:r>
    </w:p>
    <w:p w:rsidR="000D1DED" w:rsidRDefault="000D1DED" w:rsidP="00853C9C">
      <w:pPr>
        <w:spacing w:line="288" w:lineRule="auto"/>
        <w:jc w:val="both"/>
        <w:rPr>
          <w:color w:val="000000" w:themeColor="text1"/>
          <w:sz w:val="20"/>
        </w:rPr>
      </w:pPr>
    </w:p>
    <w:p w:rsidR="00B17AC1" w:rsidRDefault="000D1DED" w:rsidP="00853C9C">
      <w:pPr>
        <w:spacing w:line="288" w:lineRule="auto"/>
        <w:jc w:val="both"/>
        <w:rPr>
          <w:color w:val="000000" w:themeColor="text1"/>
          <w:sz w:val="20"/>
        </w:rPr>
      </w:pPr>
      <w:r w:rsidRPr="004A5BF2">
        <w:rPr>
          <w:color w:val="000000" w:themeColor="text1"/>
          <w:sz w:val="20"/>
        </w:rPr>
        <w:t xml:space="preserve">Le délai réglementaire de révision du zonage relatif aux </w:t>
      </w:r>
      <w:r w:rsidR="002D0705" w:rsidRPr="002D0705">
        <w:rPr>
          <w:sz w:val="20"/>
        </w:rPr>
        <w:t>masseurs-kinésithérapeutes</w:t>
      </w:r>
      <w:r w:rsidRPr="002D0705">
        <w:rPr>
          <w:color w:val="000000" w:themeColor="text1"/>
          <w:sz w:val="18"/>
        </w:rPr>
        <w:t xml:space="preserve"> </w:t>
      </w:r>
      <w:r w:rsidRPr="004A5BF2">
        <w:rPr>
          <w:color w:val="000000" w:themeColor="text1"/>
          <w:sz w:val="20"/>
        </w:rPr>
        <w:t xml:space="preserve">est </w:t>
      </w:r>
      <w:r w:rsidR="00B17AC1" w:rsidRPr="004A5BF2">
        <w:rPr>
          <w:color w:val="000000" w:themeColor="text1"/>
          <w:sz w:val="20"/>
        </w:rPr>
        <w:t>de trois ans minimum</w:t>
      </w:r>
      <w:r w:rsidR="003C75D9">
        <w:rPr>
          <w:color w:val="000000" w:themeColor="text1"/>
          <w:sz w:val="20"/>
        </w:rPr>
        <w:t xml:space="preserve">. </w:t>
      </w:r>
    </w:p>
    <w:p w:rsidR="008B2DE5" w:rsidRPr="004A5BF2" w:rsidRDefault="008B2DE5" w:rsidP="00853C9C">
      <w:pPr>
        <w:spacing w:line="288" w:lineRule="auto"/>
        <w:jc w:val="both"/>
        <w:rPr>
          <w:color w:val="000000" w:themeColor="text1"/>
          <w:sz w:val="20"/>
        </w:rPr>
      </w:pPr>
    </w:p>
    <w:p w:rsidR="00853C9C" w:rsidRPr="004A5BF2" w:rsidRDefault="00B17AC1" w:rsidP="00853C9C">
      <w:pPr>
        <w:spacing w:line="288" w:lineRule="auto"/>
        <w:jc w:val="both"/>
        <w:rPr>
          <w:color w:val="000000" w:themeColor="text1"/>
          <w:sz w:val="20"/>
        </w:rPr>
      </w:pPr>
      <w:r w:rsidRPr="004A5BF2">
        <w:rPr>
          <w:color w:val="000000" w:themeColor="text1"/>
          <w:sz w:val="20"/>
        </w:rPr>
        <w:t>Il fera l’objet d’un suivi régulier et pourra être révisé avant ce délai</w:t>
      </w:r>
      <w:r w:rsidR="00853C9C" w:rsidRPr="004A5BF2">
        <w:rPr>
          <w:color w:val="000000" w:themeColor="text1"/>
          <w:sz w:val="20"/>
        </w:rPr>
        <w:t>, en cas de changements importants de l’offre sur le territoire.</w:t>
      </w:r>
    </w:p>
    <w:p w:rsidR="00853C9C" w:rsidRDefault="00853C9C" w:rsidP="00853C9C">
      <w:pPr>
        <w:spacing w:line="288" w:lineRule="auto"/>
        <w:jc w:val="both"/>
        <w:rPr>
          <w:color w:val="FF0000"/>
          <w:sz w:val="20"/>
        </w:rPr>
      </w:pPr>
    </w:p>
    <w:p w:rsidR="000D6EAF" w:rsidRDefault="000D6EAF" w:rsidP="00BC12D8">
      <w:pPr>
        <w:spacing w:line="288" w:lineRule="auto"/>
        <w:jc w:val="both"/>
        <w:rPr>
          <w:sz w:val="20"/>
        </w:rPr>
      </w:pPr>
    </w:p>
    <w:p w:rsidR="00F33705" w:rsidRPr="005B3B72" w:rsidRDefault="00F33705" w:rsidP="005B3B72">
      <w:pPr>
        <w:pBdr>
          <w:bottom w:val="single" w:sz="4" w:space="1" w:color="auto"/>
        </w:pBdr>
        <w:spacing w:line="288" w:lineRule="auto"/>
        <w:jc w:val="both"/>
        <w:rPr>
          <w:b/>
          <w:color w:val="000000" w:themeColor="text1"/>
        </w:rPr>
      </w:pPr>
      <w:r w:rsidRPr="005B3B72">
        <w:rPr>
          <w:b/>
          <w:color w:val="000000" w:themeColor="text1"/>
        </w:rPr>
        <w:t>Annexes </w:t>
      </w:r>
    </w:p>
    <w:p w:rsidR="00F33705" w:rsidRPr="004A5BF2" w:rsidRDefault="00F33705" w:rsidP="00F33705">
      <w:pPr>
        <w:spacing w:line="288" w:lineRule="auto"/>
        <w:jc w:val="both"/>
        <w:rPr>
          <w:b/>
          <w:color w:val="000000" w:themeColor="text1"/>
        </w:rPr>
      </w:pPr>
    </w:p>
    <w:p w:rsidR="00F33705" w:rsidRPr="004A5BF2" w:rsidRDefault="00F33705" w:rsidP="00F33705">
      <w:pPr>
        <w:spacing w:line="288" w:lineRule="auto"/>
        <w:jc w:val="both"/>
        <w:rPr>
          <w:b/>
          <w:color w:val="000000" w:themeColor="text1"/>
        </w:rPr>
      </w:pPr>
      <w:r w:rsidRPr="004A5BF2">
        <w:rPr>
          <w:b/>
          <w:color w:val="000000" w:themeColor="text1"/>
        </w:rPr>
        <w:t>Annexe 1 : Zones éligibles aux aides</w:t>
      </w:r>
    </w:p>
    <w:p w:rsidR="00F33705" w:rsidRPr="004A5BF2" w:rsidRDefault="00F33705" w:rsidP="00F33705">
      <w:pPr>
        <w:spacing w:line="288" w:lineRule="auto"/>
        <w:jc w:val="both"/>
        <w:rPr>
          <w:b/>
          <w:color w:val="000000" w:themeColor="text1"/>
        </w:rPr>
      </w:pPr>
      <w:r w:rsidRPr="004A5BF2">
        <w:rPr>
          <w:b/>
          <w:color w:val="000000" w:themeColor="text1"/>
        </w:rPr>
        <w:t xml:space="preserve">Annexe 2 : Résultats et cartographie du zonage </w:t>
      </w:r>
      <w:r w:rsidR="002D0705">
        <w:rPr>
          <w:b/>
        </w:rPr>
        <w:t>masseur-kinésithérapeute</w:t>
      </w:r>
    </w:p>
    <w:p w:rsidR="00F33705" w:rsidRPr="004A5BF2" w:rsidRDefault="00F33705" w:rsidP="00F33705">
      <w:pPr>
        <w:spacing w:line="288" w:lineRule="auto"/>
        <w:jc w:val="both"/>
        <w:rPr>
          <w:b/>
          <w:color w:val="000000" w:themeColor="text1"/>
        </w:rPr>
      </w:pPr>
      <w:r w:rsidRPr="004A5BF2">
        <w:rPr>
          <w:b/>
          <w:color w:val="000000" w:themeColor="text1"/>
        </w:rPr>
        <w:t>Annexe 3 : Tableau des zones par commune</w:t>
      </w:r>
    </w:p>
    <w:p w:rsidR="00EC6BC3" w:rsidRPr="004A5BF2" w:rsidRDefault="00EC6BC3" w:rsidP="00F33705">
      <w:pPr>
        <w:rPr>
          <w:b/>
          <w:color w:val="000000" w:themeColor="text1"/>
        </w:rPr>
      </w:pPr>
      <w:r w:rsidRPr="004A5BF2">
        <w:rPr>
          <w:b/>
          <w:color w:val="000000" w:themeColor="text1"/>
        </w:rPr>
        <w:br w:type="page"/>
      </w:r>
    </w:p>
    <w:p w:rsidR="00CC1409" w:rsidRPr="00EC6BC3" w:rsidRDefault="004C7E45" w:rsidP="00EC6BC3">
      <w:pPr>
        <w:spacing w:line="288" w:lineRule="auto"/>
        <w:jc w:val="center"/>
        <w:rPr>
          <w:rFonts w:cs="Arial"/>
          <w:b/>
          <w:bCs/>
          <w:sz w:val="32"/>
          <w:szCs w:val="22"/>
        </w:rPr>
      </w:pPr>
      <w:r w:rsidRPr="00EC6BC3">
        <w:rPr>
          <w:rFonts w:cs="Arial"/>
          <w:b/>
          <w:bCs/>
          <w:sz w:val="32"/>
          <w:szCs w:val="22"/>
        </w:rPr>
        <w:lastRenderedPageBreak/>
        <w:t>AN</w:t>
      </w:r>
      <w:r w:rsidR="00CC1409" w:rsidRPr="00EC6BC3">
        <w:rPr>
          <w:rFonts w:cs="Arial"/>
          <w:b/>
          <w:bCs/>
          <w:sz w:val="32"/>
          <w:szCs w:val="22"/>
        </w:rPr>
        <w:t>NEXE</w:t>
      </w:r>
      <w:r w:rsidR="00D3412C" w:rsidRPr="00EC6BC3">
        <w:rPr>
          <w:rFonts w:cs="Arial"/>
          <w:b/>
          <w:bCs/>
          <w:sz w:val="32"/>
          <w:szCs w:val="22"/>
        </w:rPr>
        <w:t>S</w:t>
      </w:r>
    </w:p>
    <w:p w:rsidR="00D3412C" w:rsidRDefault="00D3412C" w:rsidP="00BC12D8">
      <w:pPr>
        <w:autoSpaceDE w:val="0"/>
        <w:autoSpaceDN w:val="0"/>
        <w:adjustRightInd w:val="0"/>
        <w:spacing w:line="288" w:lineRule="auto"/>
        <w:jc w:val="both"/>
        <w:rPr>
          <w:rFonts w:cs="Arial"/>
          <w:b/>
          <w:bCs/>
          <w:szCs w:val="22"/>
        </w:rPr>
      </w:pPr>
    </w:p>
    <w:p w:rsidR="00D3412C" w:rsidRDefault="00D3412C" w:rsidP="00BC12D8">
      <w:pPr>
        <w:autoSpaceDE w:val="0"/>
        <w:autoSpaceDN w:val="0"/>
        <w:adjustRightInd w:val="0"/>
        <w:spacing w:line="288" w:lineRule="auto"/>
        <w:jc w:val="both"/>
        <w:rPr>
          <w:rFonts w:cs="Arial"/>
          <w:b/>
          <w:bCs/>
          <w:szCs w:val="22"/>
          <w:u w:val="single"/>
        </w:rPr>
        <w:sectPr w:rsidR="00D3412C" w:rsidSect="00CC1409">
          <w:type w:val="continuous"/>
          <w:pgSz w:w="11906" w:h="16838"/>
          <w:pgMar w:top="1417" w:right="1417" w:bottom="1560" w:left="1417" w:header="720" w:footer="659" w:gutter="0"/>
          <w:cols w:space="720"/>
        </w:sectPr>
      </w:pPr>
    </w:p>
    <w:p w:rsidR="00D3412C" w:rsidRDefault="00D3412C" w:rsidP="004170D1">
      <w:pPr>
        <w:pBdr>
          <w:bottom w:val="single" w:sz="4" w:space="1" w:color="auto"/>
        </w:pBdr>
        <w:spacing w:line="288" w:lineRule="auto"/>
        <w:jc w:val="both"/>
        <w:rPr>
          <w:b/>
        </w:rPr>
      </w:pPr>
      <w:r w:rsidRPr="004170D1">
        <w:rPr>
          <w:b/>
        </w:rPr>
        <w:lastRenderedPageBreak/>
        <w:t xml:space="preserve">Annexe 1 : </w:t>
      </w:r>
      <w:r w:rsidR="00F33705" w:rsidRPr="004A5BF2">
        <w:rPr>
          <w:b/>
          <w:color w:val="000000" w:themeColor="text1"/>
        </w:rPr>
        <w:t xml:space="preserve">Zones éligibles aux </w:t>
      </w:r>
      <w:r w:rsidR="00853C9C" w:rsidRPr="004A5BF2">
        <w:rPr>
          <w:b/>
          <w:color w:val="000000" w:themeColor="text1"/>
        </w:rPr>
        <w:t>aides</w:t>
      </w:r>
    </w:p>
    <w:p w:rsidR="00853C9C" w:rsidRPr="00853C9C" w:rsidRDefault="00853C9C" w:rsidP="00853C9C">
      <w:pPr>
        <w:autoSpaceDE w:val="0"/>
        <w:autoSpaceDN w:val="0"/>
        <w:adjustRightInd w:val="0"/>
        <w:spacing w:line="288" w:lineRule="auto"/>
        <w:jc w:val="both"/>
        <w:rPr>
          <w:rFonts w:cs="Arial"/>
          <w:b/>
          <w:bCs/>
          <w:szCs w:val="22"/>
        </w:rPr>
      </w:pPr>
    </w:p>
    <w:p w:rsidR="00853C9C" w:rsidRPr="00853C9C" w:rsidRDefault="00853C9C" w:rsidP="00853C9C">
      <w:pPr>
        <w:spacing w:line="288" w:lineRule="auto"/>
        <w:jc w:val="both"/>
        <w:rPr>
          <w:sz w:val="20"/>
        </w:rPr>
      </w:pPr>
      <w:r w:rsidRPr="00853C9C">
        <w:rPr>
          <w:sz w:val="20"/>
        </w:rPr>
        <w:t xml:space="preserve">Deux zones sont caractérisées par une offre de soins insuffisante et sont éligibles à un accompagnement : </w:t>
      </w:r>
    </w:p>
    <w:p w:rsidR="00853C9C" w:rsidRPr="00853C9C" w:rsidRDefault="00853C9C" w:rsidP="00853C9C">
      <w:pPr>
        <w:spacing w:line="288" w:lineRule="auto"/>
        <w:jc w:val="both"/>
        <w:rPr>
          <w:sz w:val="20"/>
        </w:rPr>
      </w:pPr>
      <w:r w:rsidRPr="00853C9C">
        <w:rPr>
          <w:sz w:val="20"/>
        </w:rPr>
        <w:t xml:space="preserve"> </w:t>
      </w:r>
    </w:p>
    <w:p w:rsidR="00853C9C" w:rsidRPr="00853C9C" w:rsidRDefault="00853C9C" w:rsidP="00853C9C">
      <w:pPr>
        <w:pStyle w:val="Paragraphedeliste"/>
        <w:numPr>
          <w:ilvl w:val="0"/>
          <w:numId w:val="18"/>
        </w:numPr>
        <w:spacing w:line="288" w:lineRule="auto"/>
        <w:jc w:val="both"/>
        <w:rPr>
          <w:sz w:val="20"/>
        </w:rPr>
      </w:pPr>
      <w:r w:rsidRPr="002D0705">
        <w:rPr>
          <w:b/>
          <w:sz w:val="20"/>
          <w:u w:val="single"/>
        </w:rPr>
        <w:t>les zones très sous dotées</w:t>
      </w:r>
      <w:r w:rsidR="002D0705" w:rsidRPr="002D0705">
        <w:rPr>
          <w:b/>
          <w:sz w:val="20"/>
          <w:u w:val="single"/>
        </w:rPr>
        <w:t xml:space="preserve"> et sous dotées</w:t>
      </w:r>
      <w:r w:rsidRPr="00853C9C">
        <w:rPr>
          <w:sz w:val="20"/>
        </w:rPr>
        <w:t xml:space="preserve"> : sont éligibles aux aides conventionnelles, prises en application de l’article L. 162-14-1 du code de la sécurité sociale, aux aides prévues à l’article L. 1511-8 du code général des collectivités territoriales, et peuvent </w:t>
      </w:r>
      <w:r w:rsidR="00D57BAD">
        <w:rPr>
          <w:sz w:val="20"/>
        </w:rPr>
        <w:t xml:space="preserve">également </w:t>
      </w:r>
      <w:r w:rsidRPr="00853C9C">
        <w:rPr>
          <w:sz w:val="20"/>
        </w:rPr>
        <w:t>faire l’objet de mesures d’accompagnement complémentaires notamment par les agences régionales de santé ;</w:t>
      </w:r>
    </w:p>
    <w:p w:rsidR="00853C9C" w:rsidRPr="00853C9C" w:rsidRDefault="00853C9C" w:rsidP="00853C9C">
      <w:pPr>
        <w:pStyle w:val="Paragraphedeliste"/>
        <w:numPr>
          <w:ilvl w:val="0"/>
          <w:numId w:val="18"/>
        </w:numPr>
        <w:spacing w:line="288" w:lineRule="auto"/>
        <w:jc w:val="both"/>
        <w:rPr>
          <w:sz w:val="20"/>
        </w:rPr>
      </w:pPr>
      <w:r w:rsidRPr="002D0705">
        <w:rPr>
          <w:b/>
          <w:sz w:val="20"/>
          <w:u w:val="single"/>
        </w:rPr>
        <w:t xml:space="preserve">les zones </w:t>
      </w:r>
      <w:r w:rsidR="002D0705" w:rsidRPr="002D0705">
        <w:rPr>
          <w:b/>
          <w:sz w:val="20"/>
          <w:u w:val="single"/>
        </w:rPr>
        <w:t>intermédiaires</w:t>
      </w:r>
      <w:r w:rsidRPr="00853C9C">
        <w:rPr>
          <w:sz w:val="20"/>
        </w:rPr>
        <w:t xml:space="preserve"> : sont éligibles aux aides prévues à l’article L. 1511-8 du code général des collectivités territoriales, et peuvent</w:t>
      </w:r>
      <w:r w:rsidR="00D57BAD">
        <w:rPr>
          <w:sz w:val="20"/>
        </w:rPr>
        <w:t xml:space="preserve"> également</w:t>
      </w:r>
      <w:r w:rsidRPr="00853C9C">
        <w:rPr>
          <w:sz w:val="20"/>
        </w:rPr>
        <w:t xml:space="preserve"> faire l’objet de mesures d’accompagnement complémentaires notamment par les agences régionales de santé. </w:t>
      </w:r>
    </w:p>
    <w:p w:rsidR="00853C9C" w:rsidRPr="00853C9C" w:rsidRDefault="00853C9C" w:rsidP="00853C9C">
      <w:pPr>
        <w:spacing w:line="288" w:lineRule="auto"/>
        <w:jc w:val="both"/>
        <w:rPr>
          <w:sz w:val="20"/>
        </w:rPr>
      </w:pPr>
    </w:p>
    <w:p w:rsidR="00853C9C" w:rsidRPr="00853C9C" w:rsidRDefault="00853C9C" w:rsidP="00853C9C">
      <w:pPr>
        <w:spacing w:line="288" w:lineRule="auto"/>
        <w:jc w:val="both"/>
        <w:rPr>
          <w:sz w:val="20"/>
        </w:rPr>
      </w:pPr>
    </w:p>
    <w:p w:rsidR="00853C9C" w:rsidRPr="00853C9C" w:rsidRDefault="00853C9C" w:rsidP="00853C9C">
      <w:pPr>
        <w:autoSpaceDE w:val="0"/>
        <w:autoSpaceDN w:val="0"/>
        <w:adjustRightInd w:val="0"/>
        <w:spacing w:line="288" w:lineRule="auto"/>
        <w:jc w:val="both"/>
        <w:rPr>
          <w:rFonts w:cs="Arial"/>
          <w:b/>
          <w:bCs/>
          <w:szCs w:val="22"/>
        </w:rPr>
      </w:pPr>
    </w:p>
    <w:p w:rsidR="00853C9C" w:rsidRPr="00853C9C" w:rsidRDefault="00853C9C" w:rsidP="00853C9C">
      <w:pPr>
        <w:autoSpaceDE w:val="0"/>
        <w:autoSpaceDN w:val="0"/>
        <w:adjustRightInd w:val="0"/>
        <w:spacing w:line="288" w:lineRule="auto"/>
        <w:jc w:val="both"/>
        <w:rPr>
          <w:rFonts w:cs="Arial"/>
          <w:b/>
          <w:bCs/>
          <w:szCs w:val="22"/>
        </w:rPr>
        <w:sectPr w:rsidR="00853C9C" w:rsidRPr="00853C9C" w:rsidSect="00853C9C">
          <w:type w:val="continuous"/>
          <w:pgSz w:w="11906" w:h="16838"/>
          <w:pgMar w:top="1418" w:right="1418" w:bottom="1559" w:left="1418" w:header="720" w:footer="659" w:gutter="0"/>
          <w:cols w:space="720"/>
          <w:docGrid w:linePitch="299"/>
        </w:sectPr>
      </w:pPr>
    </w:p>
    <w:p w:rsidR="00CE1E9F" w:rsidRPr="00853C9C" w:rsidRDefault="00CE1E9F" w:rsidP="00853C9C">
      <w:pPr>
        <w:pBdr>
          <w:bottom w:val="single" w:sz="4" w:space="1" w:color="auto"/>
        </w:pBdr>
        <w:spacing w:line="288" w:lineRule="auto"/>
        <w:jc w:val="both"/>
        <w:rPr>
          <w:b/>
        </w:rPr>
      </w:pPr>
      <w:r w:rsidRPr="00CE1E9F">
        <w:rPr>
          <w:b/>
        </w:rPr>
        <w:lastRenderedPageBreak/>
        <w:t xml:space="preserve">Annexe </w:t>
      </w:r>
      <w:r w:rsidR="00853C9C">
        <w:rPr>
          <w:b/>
        </w:rPr>
        <w:t>2</w:t>
      </w:r>
      <w:r w:rsidRPr="00CE1E9F">
        <w:rPr>
          <w:b/>
        </w:rPr>
        <w:t xml:space="preserve"> : </w:t>
      </w:r>
      <w:r>
        <w:rPr>
          <w:b/>
        </w:rPr>
        <w:t>Résultats et c</w:t>
      </w:r>
      <w:r w:rsidRPr="00CE1E9F">
        <w:rPr>
          <w:b/>
        </w:rPr>
        <w:t xml:space="preserve">artographie du zonage </w:t>
      </w:r>
      <w:r w:rsidR="005F639F">
        <w:rPr>
          <w:b/>
        </w:rPr>
        <w:t>masseur-kinésithérapeute</w:t>
      </w:r>
    </w:p>
    <w:p w:rsidR="00D81A0A" w:rsidRDefault="00D81A0A" w:rsidP="00D81A0A">
      <w:pPr>
        <w:shd w:val="clear" w:color="auto" w:fill="FFFFFF" w:themeFill="background1"/>
        <w:spacing w:line="288" w:lineRule="auto"/>
        <w:jc w:val="both"/>
        <w:outlineLvl w:val="0"/>
        <w:rPr>
          <w:rFonts w:ascii="Arial Narrow" w:hAnsi="Arial Narrow"/>
          <w:b/>
          <w:bCs/>
          <w:iCs/>
        </w:rPr>
      </w:pPr>
    </w:p>
    <w:p w:rsidR="00853C9C" w:rsidRDefault="00853C9C" w:rsidP="00853C9C">
      <w:pPr>
        <w:spacing w:line="288" w:lineRule="auto"/>
        <w:jc w:val="both"/>
        <w:rPr>
          <w:sz w:val="20"/>
        </w:rPr>
      </w:pPr>
      <w:r w:rsidRPr="00853C9C">
        <w:rPr>
          <w:sz w:val="20"/>
        </w:rPr>
        <w:t xml:space="preserve">Les résultats du ciblage régional est le suivant : </w:t>
      </w:r>
    </w:p>
    <w:p w:rsidR="00203D61" w:rsidRDefault="00203D61" w:rsidP="00853C9C">
      <w:pPr>
        <w:spacing w:line="288" w:lineRule="auto"/>
        <w:jc w:val="both"/>
        <w:rPr>
          <w:sz w:val="20"/>
        </w:rPr>
      </w:pPr>
    </w:p>
    <w:tbl>
      <w:tblPr>
        <w:tblW w:w="8200" w:type="dxa"/>
        <w:tblInd w:w="55" w:type="dxa"/>
        <w:tblCellMar>
          <w:left w:w="70" w:type="dxa"/>
          <w:right w:w="70" w:type="dxa"/>
        </w:tblCellMar>
        <w:tblLook w:val="04A0" w:firstRow="1" w:lastRow="0" w:firstColumn="1" w:lastColumn="0" w:noHBand="0" w:noVBand="1"/>
      </w:tblPr>
      <w:tblGrid>
        <w:gridCol w:w="2200"/>
        <w:gridCol w:w="1200"/>
        <w:gridCol w:w="1200"/>
        <w:gridCol w:w="1200"/>
        <w:gridCol w:w="1200"/>
        <w:gridCol w:w="1200"/>
      </w:tblGrid>
      <w:tr w:rsidR="00203D61" w:rsidRPr="00203D61" w:rsidTr="00203D61">
        <w:trPr>
          <w:trHeight w:val="315"/>
        </w:trPr>
        <w:tc>
          <w:tcPr>
            <w:tcW w:w="2200" w:type="dxa"/>
            <w:vMerge w:val="restart"/>
            <w:tcBorders>
              <w:top w:val="single" w:sz="8" w:space="0" w:color="FFFFFF"/>
              <w:left w:val="single" w:sz="8" w:space="0" w:color="FFFFFF"/>
              <w:bottom w:val="single" w:sz="12" w:space="0" w:color="FFFFFF"/>
              <w:right w:val="single" w:sz="8" w:space="0" w:color="FFFFFF"/>
            </w:tcBorders>
            <w:shd w:val="clear" w:color="000000" w:fill="FE8637"/>
            <w:vAlign w:val="center"/>
            <w:hideMark/>
          </w:tcPr>
          <w:p w:rsidR="00203D61" w:rsidRPr="00203D61" w:rsidRDefault="00203D61" w:rsidP="00203D61">
            <w:pPr>
              <w:jc w:val="both"/>
              <w:rPr>
                <w:rFonts w:cs="Arial"/>
                <w:b/>
                <w:bCs/>
                <w:color w:val="FFFFFF"/>
                <w:sz w:val="18"/>
                <w:szCs w:val="18"/>
              </w:rPr>
            </w:pPr>
            <w:r w:rsidRPr="00203D61">
              <w:rPr>
                <w:rFonts w:cs="Arial"/>
                <w:b/>
                <w:bCs/>
                <w:color w:val="FFFFFF"/>
                <w:sz w:val="18"/>
                <w:szCs w:val="18"/>
              </w:rPr>
              <w:t xml:space="preserve">Classification des </w:t>
            </w:r>
            <w:r w:rsidR="009A453B">
              <w:rPr>
                <w:rFonts w:cs="Arial"/>
                <w:b/>
                <w:bCs/>
                <w:color w:val="FFFFFF"/>
                <w:sz w:val="18"/>
                <w:szCs w:val="18"/>
              </w:rPr>
              <w:t xml:space="preserve">BV/CV affectés à la région Bretagne </w:t>
            </w:r>
          </w:p>
        </w:tc>
        <w:tc>
          <w:tcPr>
            <w:tcW w:w="6000" w:type="dxa"/>
            <w:gridSpan w:val="5"/>
            <w:tcBorders>
              <w:top w:val="single" w:sz="8" w:space="0" w:color="FFFFFF"/>
              <w:left w:val="nil"/>
              <w:bottom w:val="single" w:sz="12" w:space="0" w:color="FFFFFF"/>
              <w:right w:val="nil"/>
            </w:tcBorders>
            <w:shd w:val="clear" w:color="000000" w:fill="FE8637"/>
            <w:vAlign w:val="center"/>
            <w:hideMark/>
          </w:tcPr>
          <w:p w:rsidR="00203D61" w:rsidRPr="00203D61" w:rsidRDefault="00203D61" w:rsidP="004B2664">
            <w:pPr>
              <w:jc w:val="center"/>
              <w:rPr>
                <w:rFonts w:cs="Arial"/>
                <w:b/>
                <w:bCs/>
                <w:color w:val="FFFFFF"/>
                <w:sz w:val="18"/>
                <w:szCs w:val="18"/>
              </w:rPr>
            </w:pPr>
            <w:r w:rsidRPr="00203D61">
              <w:rPr>
                <w:rFonts w:cs="Arial"/>
                <w:b/>
                <w:bCs/>
                <w:color w:val="FFFFFF"/>
                <w:sz w:val="18"/>
                <w:szCs w:val="18"/>
              </w:rPr>
              <w:t xml:space="preserve">Zonage </w:t>
            </w:r>
            <w:r w:rsidR="004B2664">
              <w:rPr>
                <w:rFonts w:cs="Arial"/>
                <w:b/>
                <w:bCs/>
                <w:color w:val="FFFFFF"/>
                <w:sz w:val="18"/>
                <w:szCs w:val="18"/>
              </w:rPr>
              <w:t>masseur-kinésithérapeute</w:t>
            </w:r>
          </w:p>
        </w:tc>
      </w:tr>
      <w:tr w:rsidR="00203D61" w:rsidRPr="00203D61" w:rsidTr="00203D61">
        <w:trPr>
          <w:trHeight w:val="315"/>
        </w:trPr>
        <w:tc>
          <w:tcPr>
            <w:tcW w:w="2200" w:type="dxa"/>
            <w:vMerge/>
            <w:tcBorders>
              <w:top w:val="single" w:sz="8" w:space="0" w:color="FFFFFF"/>
              <w:left w:val="single" w:sz="8" w:space="0" w:color="FFFFFF"/>
              <w:bottom w:val="single" w:sz="12" w:space="0" w:color="FFFFFF"/>
              <w:right w:val="single" w:sz="8" w:space="0" w:color="FFFFFF"/>
            </w:tcBorders>
            <w:vAlign w:val="center"/>
            <w:hideMark/>
          </w:tcPr>
          <w:p w:rsidR="00203D61" w:rsidRPr="00203D61" w:rsidRDefault="00203D61" w:rsidP="00203D61">
            <w:pPr>
              <w:rPr>
                <w:rFonts w:cs="Arial"/>
                <w:b/>
                <w:bCs/>
                <w:color w:val="FFFFFF"/>
                <w:sz w:val="18"/>
                <w:szCs w:val="18"/>
              </w:rPr>
            </w:pPr>
          </w:p>
        </w:tc>
        <w:tc>
          <w:tcPr>
            <w:tcW w:w="2400" w:type="dxa"/>
            <w:gridSpan w:val="2"/>
            <w:vMerge w:val="restart"/>
            <w:tcBorders>
              <w:top w:val="single" w:sz="12" w:space="0" w:color="FFFFFF"/>
              <w:left w:val="single" w:sz="8" w:space="0" w:color="FFFFFF"/>
              <w:bottom w:val="single" w:sz="8" w:space="0" w:color="FFFFFF"/>
              <w:right w:val="single" w:sz="8" w:space="0" w:color="FFFFFF"/>
            </w:tcBorders>
            <w:shd w:val="clear" w:color="000000" w:fill="FE8637"/>
            <w:vAlign w:val="center"/>
            <w:hideMark/>
          </w:tcPr>
          <w:p w:rsidR="00203D61" w:rsidRPr="00203D61" w:rsidRDefault="00203D61" w:rsidP="00203D61">
            <w:pPr>
              <w:jc w:val="center"/>
              <w:rPr>
                <w:rFonts w:cs="Arial"/>
                <w:b/>
                <w:bCs/>
                <w:color w:val="FFFFFF"/>
                <w:sz w:val="18"/>
                <w:szCs w:val="18"/>
              </w:rPr>
            </w:pPr>
            <w:r w:rsidRPr="00203D61">
              <w:rPr>
                <w:rFonts w:cs="Arial"/>
                <w:b/>
                <w:bCs/>
                <w:color w:val="FFFFFF"/>
                <w:sz w:val="18"/>
                <w:szCs w:val="18"/>
              </w:rPr>
              <w:t xml:space="preserve">Zones (bassin de vie ou </w:t>
            </w:r>
            <w:r w:rsidR="00563D61">
              <w:rPr>
                <w:rFonts w:cs="Arial"/>
                <w:b/>
                <w:bCs/>
                <w:color w:val="FFFFFF"/>
                <w:sz w:val="18"/>
                <w:szCs w:val="18"/>
              </w:rPr>
              <w:t>canton-ou-ville</w:t>
            </w:r>
            <w:r w:rsidRPr="00203D61">
              <w:rPr>
                <w:rFonts w:cs="Arial"/>
                <w:b/>
                <w:bCs/>
                <w:color w:val="FFFFFF"/>
                <w:sz w:val="18"/>
                <w:szCs w:val="18"/>
              </w:rPr>
              <w:t>)</w:t>
            </w:r>
          </w:p>
        </w:tc>
        <w:tc>
          <w:tcPr>
            <w:tcW w:w="2400" w:type="dxa"/>
            <w:gridSpan w:val="2"/>
            <w:vMerge w:val="restart"/>
            <w:tcBorders>
              <w:top w:val="single" w:sz="12" w:space="0" w:color="FFFFFF"/>
              <w:left w:val="single" w:sz="8" w:space="0" w:color="FFFFFF"/>
              <w:bottom w:val="single" w:sz="8" w:space="0" w:color="FFFFFF"/>
              <w:right w:val="single" w:sz="8" w:space="0" w:color="FFFFFF"/>
            </w:tcBorders>
            <w:shd w:val="clear" w:color="000000" w:fill="FE8637"/>
            <w:vAlign w:val="center"/>
            <w:hideMark/>
          </w:tcPr>
          <w:p w:rsidR="00203D61" w:rsidRPr="00203D61" w:rsidRDefault="00F067E1" w:rsidP="00203D61">
            <w:pPr>
              <w:jc w:val="center"/>
              <w:rPr>
                <w:rFonts w:cs="Arial"/>
                <w:b/>
                <w:bCs/>
                <w:color w:val="FFFFFF"/>
                <w:sz w:val="18"/>
                <w:szCs w:val="18"/>
              </w:rPr>
            </w:pPr>
            <w:r>
              <w:rPr>
                <w:rFonts w:cs="Arial"/>
                <w:b/>
                <w:bCs/>
                <w:color w:val="FFFFFF"/>
                <w:sz w:val="18"/>
                <w:szCs w:val="18"/>
              </w:rPr>
              <w:t>Population INSEE 2014</w:t>
            </w:r>
          </w:p>
        </w:tc>
        <w:tc>
          <w:tcPr>
            <w:tcW w:w="1200" w:type="dxa"/>
            <w:vMerge w:val="restart"/>
            <w:tcBorders>
              <w:top w:val="nil"/>
              <w:left w:val="single" w:sz="8" w:space="0" w:color="FFFFFF"/>
              <w:bottom w:val="single" w:sz="8" w:space="0" w:color="FFFFFF"/>
              <w:right w:val="nil"/>
            </w:tcBorders>
            <w:shd w:val="clear" w:color="000000" w:fill="FE8637"/>
            <w:vAlign w:val="center"/>
            <w:hideMark/>
          </w:tcPr>
          <w:p w:rsidR="00203D61" w:rsidRPr="00203D61" w:rsidRDefault="00203D61" w:rsidP="00203D61">
            <w:pPr>
              <w:jc w:val="center"/>
              <w:rPr>
                <w:rFonts w:cs="Arial"/>
                <w:b/>
                <w:bCs/>
                <w:color w:val="FFFFFF"/>
                <w:sz w:val="18"/>
                <w:szCs w:val="18"/>
              </w:rPr>
            </w:pPr>
            <w:r w:rsidRPr="00203D61">
              <w:rPr>
                <w:rFonts w:cs="Arial"/>
                <w:b/>
                <w:bCs/>
                <w:color w:val="FFFFFF"/>
                <w:sz w:val="18"/>
                <w:szCs w:val="18"/>
              </w:rPr>
              <w:t>Densité maximale</w:t>
            </w:r>
          </w:p>
        </w:tc>
      </w:tr>
      <w:tr w:rsidR="00203D61" w:rsidRPr="00203D61" w:rsidTr="00203D61">
        <w:trPr>
          <w:trHeight w:val="300"/>
        </w:trPr>
        <w:tc>
          <w:tcPr>
            <w:tcW w:w="2200" w:type="dxa"/>
            <w:vMerge/>
            <w:tcBorders>
              <w:top w:val="single" w:sz="8" w:space="0" w:color="FFFFFF"/>
              <w:left w:val="single" w:sz="8" w:space="0" w:color="FFFFFF"/>
              <w:bottom w:val="single" w:sz="12" w:space="0" w:color="FFFFFF"/>
              <w:right w:val="single" w:sz="8" w:space="0" w:color="FFFFFF"/>
            </w:tcBorders>
            <w:vAlign w:val="center"/>
            <w:hideMark/>
          </w:tcPr>
          <w:p w:rsidR="00203D61" w:rsidRPr="00203D61" w:rsidRDefault="00203D61" w:rsidP="00203D61">
            <w:pPr>
              <w:rPr>
                <w:rFonts w:cs="Arial"/>
                <w:b/>
                <w:bCs/>
                <w:color w:val="FFFFFF"/>
                <w:sz w:val="18"/>
                <w:szCs w:val="18"/>
              </w:rPr>
            </w:pPr>
          </w:p>
        </w:tc>
        <w:tc>
          <w:tcPr>
            <w:tcW w:w="2400" w:type="dxa"/>
            <w:gridSpan w:val="2"/>
            <w:vMerge/>
            <w:tcBorders>
              <w:top w:val="single" w:sz="12" w:space="0" w:color="FFFFFF"/>
              <w:left w:val="single" w:sz="8" w:space="0" w:color="FFFFFF"/>
              <w:bottom w:val="single" w:sz="8" w:space="0" w:color="FFFFFF"/>
              <w:right w:val="single" w:sz="8" w:space="0" w:color="FFFFFF"/>
            </w:tcBorders>
            <w:vAlign w:val="center"/>
            <w:hideMark/>
          </w:tcPr>
          <w:p w:rsidR="00203D61" w:rsidRPr="00203D61" w:rsidRDefault="00203D61" w:rsidP="00203D61">
            <w:pPr>
              <w:rPr>
                <w:rFonts w:cs="Arial"/>
                <w:b/>
                <w:bCs/>
                <w:color w:val="FFFFFF"/>
                <w:sz w:val="18"/>
                <w:szCs w:val="18"/>
              </w:rPr>
            </w:pPr>
          </w:p>
        </w:tc>
        <w:tc>
          <w:tcPr>
            <w:tcW w:w="2400" w:type="dxa"/>
            <w:gridSpan w:val="2"/>
            <w:vMerge/>
            <w:tcBorders>
              <w:top w:val="single" w:sz="12" w:space="0" w:color="FFFFFF"/>
              <w:left w:val="single" w:sz="8" w:space="0" w:color="FFFFFF"/>
              <w:bottom w:val="single" w:sz="8" w:space="0" w:color="FFFFFF"/>
              <w:right w:val="single" w:sz="8" w:space="0" w:color="FFFFFF"/>
            </w:tcBorders>
            <w:vAlign w:val="center"/>
            <w:hideMark/>
          </w:tcPr>
          <w:p w:rsidR="00203D61" w:rsidRPr="00203D61" w:rsidRDefault="00203D61" w:rsidP="00203D61">
            <w:pPr>
              <w:rPr>
                <w:rFonts w:cs="Arial"/>
                <w:b/>
                <w:bCs/>
                <w:color w:val="FFFFFF"/>
                <w:sz w:val="18"/>
                <w:szCs w:val="18"/>
              </w:rPr>
            </w:pPr>
          </w:p>
        </w:tc>
        <w:tc>
          <w:tcPr>
            <w:tcW w:w="1200" w:type="dxa"/>
            <w:vMerge/>
            <w:tcBorders>
              <w:top w:val="nil"/>
              <w:left w:val="single" w:sz="8" w:space="0" w:color="FFFFFF"/>
              <w:bottom w:val="single" w:sz="8" w:space="0" w:color="FFFFFF"/>
              <w:right w:val="nil"/>
            </w:tcBorders>
            <w:vAlign w:val="center"/>
            <w:hideMark/>
          </w:tcPr>
          <w:p w:rsidR="00203D61" w:rsidRPr="00203D61" w:rsidRDefault="00203D61" w:rsidP="00203D61">
            <w:pPr>
              <w:rPr>
                <w:rFonts w:cs="Arial"/>
                <w:b/>
                <w:bCs/>
                <w:color w:val="FFFFFF"/>
                <w:sz w:val="18"/>
                <w:szCs w:val="18"/>
              </w:rPr>
            </w:pPr>
          </w:p>
        </w:tc>
      </w:tr>
      <w:tr w:rsidR="00203D61" w:rsidRPr="00203D61" w:rsidTr="00203D61">
        <w:trPr>
          <w:trHeight w:val="315"/>
        </w:trPr>
        <w:tc>
          <w:tcPr>
            <w:tcW w:w="2200" w:type="dxa"/>
            <w:vMerge/>
            <w:tcBorders>
              <w:top w:val="single" w:sz="8" w:space="0" w:color="FFFFFF"/>
              <w:left w:val="single" w:sz="8" w:space="0" w:color="FFFFFF"/>
              <w:bottom w:val="single" w:sz="12" w:space="0" w:color="FFFFFF"/>
              <w:right w:val="single" w:sz="8" w:space="0" w:color="FFFFFF"/>
            </w:tcBorders>
            <w:vAlign w:val="center"/>
            <w:hideMark/>
          </w:tcPr>
          <w:p w:rsidR="00203D61" w:rsidRPr="00203D61" w:rsidRDefault="00203D61" w:rsidP="00203D61">
            <w:pPr>
              <w:rPr>
                <w:rFonts w:cs="Arial"/>
                <w:b/>
                <w:bCs/>
                <w:color w:val="FFFFFF"/>
                <w:sz w:val="18"/>
                <w:szCs w:val="18"/>
              </w:rPr>
            </w:pPr>
          </w:p>
        </w:tc>
        <w:tc>
          <w:tcPr>
            <w:tcW w:w="2400" w:type="dxa"/>
            <w:gridSpan w:val="2"/>
            <w:vMerge/>
            <w:tcBorders>
              <w:top w:val="single" w:sz="12" w:space="0" w:color="FFFFFF"/>
              <w:left w:val="single" w:sz="8" w:space="0" w:color="FFFFFF"/>
              <w:bottom w:val="single" w:sz="8" w:space="0" w:color="FFFFFF"/>
              <w:right w:val="single" w:sz="8" w:space="0" w:color="FFFFFF"/>
            </w:tcBorders>
            <w:vAlign w:val="center"/>
            <w:hideMark/>
          </w:tcPr>
          <w:p w:rsidR="00203D61" w:rsidRPr="00203D61" w:rsidRDefault="00203D61" w:rsidP="00203D61">
            <w:pPr>
              <w:rPr>
                <w:rFonts w:cs="Arial"/>
                <w:b/>
                <w:bCs/>
                <w:color w:val="FFFFFF"/>
                <w:sz w:val="18"/>
                <w:szCs w:val="18"/>
              </w:rPr>
            </w:pPr>
          </w:p>
        </w:tc>
        <w:tc>
          <w:tcPr>
            <w:tcW w:w="2400" w:type="dxa"/>
            <w:gridSpan w:val="2"/>
            <w:vMerge/>
            <w:tcBorders>
              <w:top w:val="single" w:sz="12" w:space="0" w:color="FFFFFF"/>
              <w:left w:val="single" w:sz="8" w:space="0" w:color="FFFFFF"/>
              <w:bottom w:val="single" w:sz="8" w:space="0" w:color="FFFFFF"/>
              <w:right w:val="single" w:sz="8" w:space="0" w:color="FFFFFF"/>
            </w:tcBorders>
            <w:vAlign w:val="center"/>
            <w:hideMark/>
          </w:tcPr>
          <w:p w:rsidR="00203D61" w:rsidRPr="00203D61" w:rsidRDefault="00203D61" w:rsidP="00203D61">
            <w:pPr>
              <w:rPr>
                <w:rFonts w:cs="Arial"/>
                <w:b/>
                <w:bCs/>
                <w:color w:val="FFFFFF"/>
                <w:sz w:val="18"/>
                <w:szCs w:val="18"/>
              </w:rPr>
            </w:pPr>
          </w:p>
        </w:tc>
        <w:tc>
          <w:tcPr>
            <w:tcW w:w="1200" w:type="dxa"/>
            <w:vMerge/>
            <w:tcBorders>
              <w:top w:val="nil"/>
              <w:left w:val="single" w:sz="8" w:space="0" w:color="FFFFFF"/>
              <w:bottom w:val="single" w:sz="8" w:space="0" w:color="FFFFFF"/>
              <w:right w:val="nil"/>
            </w:tcBorders>
            <w:vAlign w:val="center"/>
            <w:hideMark/>
          </w:tcPr>
          <w:p w:rsidR="00203D61" w:rsidRPr="00203D61" w:rsidRDefault="00203D61" w:rsidP="00203D61">
            <w:pPr>
              <w:rPr>
                <w:rFonts w:cs="Arial"/>
                <w:b/>
                <w:bCs/>
                <w:color w:val="FFFFFF"/>
                <w:sz w:val="18"/>
                <w:szCs w:val="18"/>
              </w:rPr>
            </w:pPr>
          </w:p>
        </w:tc>
      </w:tr>
      <w:tr w:rsidR="00203D61" w:rsidRPr="00203D61" w:rsidTr="00203D61">
        <w:trPr>
          <w:trHeight w:val="315"/>
        </w:trPr>
        <w:tc>
          <w:tcPr>
            <w:tcW w:w="2200" w:type="dxa"/>
            <w:vMerge/>
            <w:tcBorders>
              <w:top w:val="single" w:sz="8" w:space="0" w:color="FFFFFF"/>
              <w:left w:val="single" w:sz="8" w:space="0" w:color="FFFFFF"/>
              <w:bottom w:val="single" w:sz="12" w:space="0" w:color="FFFFFF"/>
              <w:right w:val="single" w:sz="8" w:space="0" w:color="FFFFFF"/>
            </w:tcBorders>
            <w:vAlign w:val="center"/>
            <w:hideMark/>
          </w:tcPr>
          <w:p w:rsidR="00203D61" w:rsidRPr="00203D61" w:rsidRDefault="00203D61" w:rsidP="00203D61">
            <w:pPr>
              <w:rPr>
                <w:rFonts w:cs="Arial"/>
                <w:b/>
                <w:bCs/>
                <w:color w:val="FFFFFF"/>
                <w:sz w:val="18"/>
                <w:szCs w:val="18"/>
              </w:rPr>
            </w:pPr>
          </w:p>
        </w:tc>
        <w:tc>
          <w:tcPr>
            <w:tcW w:w="1200" w:type="dxa"/>
            <w:tcBorders>
              <w:top w:val="nil"/>
              <w:left w:val="nil"/>
              <w:bottom w:val="single" w:sz="8" w:space="0" w:color="FFFFFF"/>
              <w:right w:val="single" w:sz="8" w:space="0" w:color="FFFFFF"/>
            </w:tcBorders>
            <w:shd w:val="clear" w:color="000000" w:fill="FE8637"/>
            <w:vAlign w:val="center"/>
            <w:hideMark/>
          </w:tcPr>
          <w:p w:rsidR="00203D61" w:rsidRPr="00203D61" w:rsidRDefault="00203D61" w:rsidP="00203D61">
            <w:pPr>
              <w:ind w:firstLineChars="100" w:firstLine="181"/>
              <w:jc w:val="right"/>
              <w:rPr>
                <w:rFonts w:cs="Arial"/>
                <w:b/>
                <w:bCs/>
                <w:color w:val="FFFFFF"/>
                <w:sz w:val="18"/>
                <w:szCs w:val="18"/>
              </w:rPr>
            </w:pPr>
            <w:r w:rsidRPr="00203D61">
              <w:rPr>
                <w:rFonts w:cs="Arial"/>
                <w:b/>
                <w:bCs/>
                <w:color w:val="FFFFFF"/>
                <w:sz w:val="18"/>
                <w:szCs w:val="18"/>
              </w:rPr>
              <w:t>Nombre</w:t>
            </w:r>
          </w:p>
        </w:tc>
        <w:tc>
          <w:tcPr>
            <w:tcW w:w="1200" w:type="dxa"/>
            <w:tcBorders>
              <w:top w:val="nil"/>
              <w:left w:val="nil"/>
              <w:bottom w:val="single" w:sz="8" w:space="0" w:color="FFFFFF"/>
              <w:right w:val="single" w:sz="8" w:space="0" w:color="FFFFFF"/>
            </w:tcBorders>
            <w:shd w:val="clear" w:color="000000" w:fill="FE8637"/>
            <w:vAlign w:val="center"/>
            <w:hideMark/>
          </w:tcPr>
          <w:p w:rsidR="00203D61" w:rsidRPr="00203D61" w:rsidRDefault="00203D61" w:rsidP="00203D61">
            <w:pPr>
              <w:ind w:firstLineChars="100" w:firstLine="181"/>
              <w:jc w:val="right"/>
              <w:rPr>
                <w:rFonts w:cs="Arial"/>
                <w:b/>
                <w:bCs/>
                <w:color w:val="FFFFFF"/>
                <w:sz w:val="18"/>
                <w:szCs w:val="18"/>
              </w:rPr>
            </w:pPr>
            <w:r w:rsidRPr="00203D61">
              <w:rPr>
                <w:rFonts w:cs="Arial"/>
                <w:b/>
                <w:bCs/>
                <w:color w:val="FFFFFF"/>
                <w:sz w:val="18"/>
                <w:szCs w:val="18"/>
              </w:rPr>
              <w:t>%</w:t>
            </w:r>
          </w:p>
        </w:tc>
        <w:tc>
          <w:tcPr>
            <w:tcW w:w="1200" w:type="dxa"/>
            <w:tcBorders>
              <w:top w:val="nil"/>
              <w:left w:val="nil"/>
              <w:bottom w:val="single" w:sz="8" w:space="0" w:color="FFFFFF"/>
              <w:right w:val="single" w:sz="8" w:space="0" w:color="FFFFFF"/>
            </w:tcBorders>
            <w:shd w:val="clear" w:color="000000" w:fill="FE8637"/>
            <w:vAlign w:val="center"/>
            <w:hideMark/>
          </w:tcPr>
          <w:p w:rsidR="00203D61" w:rsidRPr="00203D61" w:rsidRDefault="00203D61" w:rsidP="00203D61">
            <w:pPr>
              <w:ind w:firstLineChars="100" w:firstLine="181"/>
              <w:jc w:val="right"/>
              <w:rPr>
                <w:rFonts w:cs="Arial"/>
                <w:b/>
                <w:bCs/>
                <w:color w:val="FFFFFF"/>
                <w:sz w:val="18"/>
                <w:szCs w:val="18"/>
              </w:rPr>
            </w:pPr>
            <w:r w:rsidRPr="00203D61">
              <w:rPr>
                <w:rFonts w:cs="Arial"/>
                <w:b/>
                <w:bCs/>
                <w:color w:val="FFFFFF"/>
                <w:sz w:val="18"/>
                <w:szCs w:val="18"/>
              </w:rPr>
              <w:t>Nombre</w:t>
            </w:r>
          </w:p>
        </w:tc>
        <w:tc>
          <w:tcPr>
            <w:tcW w:w="1200" w:type="dxa"/>
            <w:tcBorders>
              <w:top w:val="nil"/>
              <w:left w:val="nil"/>
              <w:bottom w:val="single" w:sz="8" w:space="0" w:color="FFFFFF"/>
              <w:right w:val="single" w:sz="8" w:space="0" w:color="FFFFFF"/>
            </w:tcBorders>
            <w:shd w:val="clear" w:color="000000" w:fill="FE8637"/>
            <w:vAlign w:val="center"/>
            <w:hideMark/>
          </w:tcPr>
          <w:p w:rsidR="00203D61" w:rsidRPr="00203D61" w:rsidRDefault="00203D61" w:rsidP="00203D61">
            <w:pPr>
              <w:ind w:firstLineChars="100" w:firstLine="181"/>
              <w:jc w:val="right"/>
              <w:rPr>
                <w:rFonts w:cs="Arial"/>
                <w:b/>
                <w:bCs/>
                <w:color w:val="FFFFFF"/>
                <w:sz w:val="18"/>
                <w:szCs w:val="18"/>
              </w:rPr>
            </w:pPr>
            <w:r w:rsidRPr="00203D61">
              <w:rPr>
                <w:rFonts w:cs="Arial"/>
                <w:b/>
                <w:bCs/>
                <w:color w:val="FFFFFF"/>
                <w:sz w:val="18"/>
                <w:szCs w:val="18"/>
              </w:rPr>
              <w:t xml:space="preserve">% </w:t>
            </w:r>
          </w:p>
        </w:tc>
        <w:tc>
          <w:tcPr>
            <w:tcW w:w="1200" w:type="dxa"/>
            <w:vMerge/>
            <w:tcBorders>
              <w:top w:val="nil"/>
              <w:left w:val="single" w:sz="8" w:space="0" w:color="FFFFFF"/>
              <w:bottom w:val="single" w:sz="8" w:space="0" w:color="FFFFFF"/>
              <w:right w:val="nil"/>
            </w:tcBorders>
            <w:vAlign w:val="center"/>
            <w:hideMark/>
          </w:tcPr>
          <w:p w:rsidR="00203D61" w:rsidRPr="00203D61" w:rsidRDefault="00203D61" w:rsidP="00203D61">
            <w:pPr>
              <w:rPr>
                <w:rFonts w:cs="Arial"/>
                <w:b/>
                <w:bCs/>
                <w:color w:val="FFFFFF"/>
                <w:sz w:val="18"/>
                <w:szCs w:val="18"/>
              </w:rPr>
            </w:pPr>
          </w:p>
        </w:tc>
      </w:tr>
      <w:tr w:rsidR="00203D61" w:rsidRPr="00203D61" w:rsidTr="00F067E1">
        <w:trPr>
          <w:trHeight w:val="330"/>
        </w:trPr>
        <w:tc>
          <w:tcPr>
            <w:tcW w:w="2200" w:type="dxa"/>
            <w:tcBorders>
              <w:top w:val="nil"/>
              <w:left w:val="single" w:sz="8" w:space="0" w:color="FFFFFF"/>
              <w:bottom w:val="single" w:sz="8" w:space="0" w:color="FFFFFF"/>
              <w:right w:val="single" w:sz="8" w:space="0" w:color="FFFFFF"/>
            </w:tcBorders>
            <w:shd w:val="clear" w:color="000000" w:fill="FCD5B4"/>
            <w:vAlign w:val="center"/>
            <w:hideMark/>
          </w:tcPr>
          <w:p w:rsidR="00203D61" w:rsidRPr="00203D61" w:rsidRDefault="00203D61" w:rsidP="00203D61">
            <w:pPr>
              <w:ind w:firstLineChars="100" w:firstLine="180"/>
              <w:rPr>
                <w:rFonts w:cs="Arial"/>
                <w:color w:val="000000"/>
                <w:sz w:val="18"/>
                <w:szCs w:val="18"/>
              </w:rPr>
            </w:pPr>
            <w:r w:rsidRPr="00203D61">
              <w:rPr>
                <w:rFonts w:cs="Arial"/>
                <w:color w:val="000000"/>
                <w:sz w:val="18"/>
                <w:szCs w:val="18"/>
              </w:rPr>
              <w:t xml:space="preserve">Zone très sous dotée </w:t>
            </w:r>
          </w:p>
        </w:tc>
        <w:tc>
          <w:tcPr>
            <w:tcW w:w="1200" w:type="dxa"/>
            <w:tcBorders>
              <w:top w:val="nil"/>
              <w:left w:val="nil"/>
              <w:bottom w:val="single" w:sz="8" w:space="0" w:color="FFFFFF"/>
              <w:right w:val="single" w:sz="8" w:space="0" w:color="FFFFFF"/>
            </w:tcBorders>
            <w:shd w:val="clear" w:color="000000" w:fill="FCD5B4"/>
            <w:vAlign w:val="center"/>
          </w:tcPr>
          <w:p w:rsidR="00203D61" w:rsidRPr="00203D61" w:rsidRDefault="00F067E1" w:rsidP="00203D61">
            <w:pPr>
              <w:ind w:firstLineChars="100" w:firstLine="180"/>
              <w:jc w:val="right"/>
              <w:rPr>
                <w:rFonts w:cs="Arial"/>
                <w:color w:val="000000"/>
                <w:sz w:val="18"/>
                <w:szCs w:val="18"/>
              </w:rPr>
            </w:pPr>
            <w:r>
              <w:rPr>
                <w:rFonts w:cs="Arial"/>
                <w:color w:val="000000"/>
                <w:sz w:val="18"/>
                <w:szCs w:val="18"/>
              </w:rPr>
              <w:t>11</w:t>
            </w:r>
          </w:p>
        </w:tc>
        <w:tc>
          <w:tcPr>
            <w:tcW w:w="1200" w:type="dxa"/>
            <w:tcBorders>
              <w:top w:val="nil"/>
              <w:left w:val="nil"/>
              <w:bottom w:val="single" w:sz="8" w:space="0" w:color="FFFFFF"/>
              <w:right w:val="single" w:sz="8" w:space="0" w:color="FFFFFF"/>
            </w:tcBorders>
            <w:shd w:val="clear" w:color="000000" w:fill="FCD5B4"/>
            <w:vAlign w:val="center"/>
            <w:hideMark/>
          </w:tcPr>
          <w:p w:rsidR="00203D61" w:rsidRPr="00203D61" w:rsidRDefault="00F067E1" w:rsidP="001A4E7B">
            <w:pPr>
              <w:ind w:firstLineChars="100" w:firstLine="180"/>
              <w:jc w:val="right"/>
              <w:rPr>
                <w:rFonts w:cs="Arial"/>
                <w:color w:val="000000"/>
                <w:sz w:val="18"/>
                <w:szCs w:val="18"/>
              </w:rPr>
            </w:pPr>
            <w:r>
              <w:rPr>
                <w:rFonts w:cs="Arial"/>
                <w:color w:val="000000"/>
                <w:sz w:val="18"/>
                <w:szCs w:val="18"/>
              </w:rPr>
              <w:t>6</w:t>
            </w:r>
            <w:r w:rsidR="001A4E7B">
              <w:rPr>
                <w:rFonts w:cs="Arial"/>
                <w:color w:val="000000"/>
                <w:sz w:val="18"/>
                <w:szCs w:val="18"/>
              </w:rPr>
              <w:t>,</w:t>
            </w:r>
            <w:r w:rsidR="00203D61" w:rsidRPr="00203D61">
              <w:rPr>
                <w:rFonts w:cs="Arial"/>
                <w:color w:val="000000"/>
                <w:sz w:val="18"/>
                <w:szCs w:val="18"/>
              </w:rPr>
              <w:t>4</w:t>
            </w:r>
            <w:r w:rsidR="001A4E7B">
              <w:rPr>
                <w:b/>
                <w:sz w:val="20"/>
              </w:rPr>
              <w:t> </w:t>
            </w:r>
            <w:r w:rsidR="00203D61" w:rsidRPr="00203D61">
              <w:rPr>
                <w:rFonts w:cs="Arial"/>
                <w:color w:val="000000"/>
                <w:sz w:val="18"/>
                <w:szCs w:val="18"/>
              </w:rPr>
              <w:t>%</w:t>
            </w:r>
          </w:p>
        </w:tc>
        <w:tc>
          <w:tcPr>
            <w:tcW w:w="1200" w:type="dxa"/>
            <w:tcBorders>
              <w:top w:val="nil"/>
              <w:left w:val="nil"/>
              <w:bottom w:val="single" w:sz="8" w:space="0" w:color="FFFFFF"/>
              <w:right w:val="single" w:sz="8" w:space="0" w:color="FFFFFF"/>
            </w:tcBorders>
            <w:shd w:val="clear" w:color="000000" w:fill="FCD5B4"/>
            <w:vAlign w:val="center"/>
            <w:hideMark/>
          </w:tcPr>
          <w:p w:rsidR="00203D61" w:rsidRPr="00203D61" w:rsidRDefault="00F067E1" w:rsidP="00203D61">
            <w:pPr>
              <w:ind w:firstLineChars="100" w:firstLine="180"/>
              <w:jc w:val="right"/>
              <w:rPr>
                <w:rFonts w:cs="Arial"/>
                <w:color w:val="000000"/>
                <w:sz w:val="18"/>
                <w:szCs w:val="18"/>
              </w:rPr>
            </w:pPr>
            <w:r>
              <w:rPr>
                <w:rFonts w:cs="Arial"/>
                <w:color w:val="000000"/>
                <w:sz w:val="18"/>
                <w:szCs w:val="18"/>
              </w:rPr>
              <w:t>82 927</w:t>
            </w:r>
          </w:p>
        </w:tc>
        <w:tc>
          <w:tcPr>
            <w:tcW w:w="1200" w:type="dxa"/>
            <w:tcBorders>
              <w:top w:val="nil"/>
              <w:left w:val="nil"/>
              <w:bottom w:val="single" w:sz="8" w:space="0" w:color="FFFFFF"/>
              <w:right w:val="single" w:sz="8" w:space="0" w:color="FFFFFF"/>
            </w:tcBorders>
            <w:shd w:val="clear" w:color="000000" w:fill="FCD5B4"/>
            <w:vAlign w:val="center"/>
            <w:hideMark/>
          </w:tcPr>
          <w:p w:rsidR="00203D61" w:rsidRPr="00203D61" w:rsidRDefault="00F067E1" w:rsidP="001A4E7B">
            <w:pPr>
              <w:ind w:firstLineChars="100" w:firstLine="180"/>
              <w:jc w:val="right"/>
              <w:rPr>
                <w:rFonts w:cs="Arial"/>
                <w:color w:val="000000"/>
                <w:sz w:val="18"/>
                <w:szCs w:val="18"/>
              </w:rPr>
            </w:pPr>
            <w:r>
              <w:rPr>
                <w:rFonts w:cs="Arial"/>
                <w:color w:val="000000"/>
                <w:sz w:val="18"/>
                <w:szCs w:val="18"/>
              </w:rPr>
              <w:t>2</w:t>
            </w:r>
            <w:r w:rsidR="001A4E7B">
              <w:rPr>
                <w:rFonts w:cs="Arial"/>
                <w:color w:val="000000"/>
                <w:sz w:val="18"/>
                <w:szCs w:val="18"/>
              </w:rPr>
              <w:t>,</w:t>
            </w:r>
            <w:r>
              <w:rPr>
                <w:rFonts w:cs="Arial"/>
                <w:color w:val="000000"/>
                <w:sz w:val="18"/>
                <w:szCs w:val="18"/>
              </w:rPr>
              <w:t>5</w:t>
            </w:r>
            <w:r w:rsidR="001A4E7B">
              <w:rPr>
                <w:b/>
                <w:sz w:val="20"/>
              </w:rPr>
              <w:t> </w:t>
            </w:r>
            <w:r w:rsidR="00203D61" w:rsidRPr="00203D61">
              <w:rPr>
                <w:rFonts w:cs="Arial"/>
                <w:color w:val="000000"/>
                <w:sz w:val="18"/>
                <w:szCs w:val="18"/>
              </w:rPr>
              <w:t>%</w:t>
            </w:r>
          </w:p>
        </w:tc>
        <w:tc>
          <w:tcPr>
            <w:tcW w:w="1200" w:type="dxa"/>
            <w:tcBorders>
              <w:top w:val="nil"/>
              <w:left w:val="nil"/>
              <w:bottom w:val="single" w:sz="8" w:space="0" w:color="FFFFFF"/>
              <w:right w:val="single" w:sz="8" w:space="0" w:color="FFFFFF"/>
            </w:tcBorders>
            <w:shd w:val="clear" w:color="000000" w:fill="FCD5B4"/>
            <w:vAlign w:val="center"/>
            <w:hideMark/>
          </w:tcPr>
          <w:p w:rsidR="00203D61" w:rsidRPr="00203D61" w:rsidRDefault="00F067E1" w:rsidP="00203D61">
            <w:pPr>
              <w:jc w:val="center"/>
              <w:rPr>
                <w:rFonts w:cs="Arial"/>
                <w:color w:val="000000"/>
                <w:sz w:val="18"/>
                <w:szCs w:val="18"/>
              </w:rPr>
            </w:pPr>
            <w:r>
              <w:rPr>
                <w:rFonts w:cs="Arial"/>
                <w:color w:val="000000"/>
                <w:sz w:val="18"/>
                <w:szCs w:val="18"/>
              </w:rPr>
              <w:t>21.51</w:t>
            </w:r>
          </w:p>
        </w:tc>
      </w:tr>
      <w:tr w:rsidR="00203D61" w:rsidRPr="00203D61" w:rsidTr="00F067E1">
        <w:trPr>
          <w:trHeight w:val="315"/>
        </w:trPr>
        <w:tc>
          <w:tcPr>
            <w:tcW w:w="2200" w:type="dxa"/>
            <w:tcBorders>
              <w:top w:val="nil"/>
              <w:left w:val="single" w:sz="8" w:space="0" w:color="FFFFFF"/>
              <w:bottom w:val="single" w:sz="8" w:space="0" w:color="FFFFFF"/>
              <w:right w:val="single" w:sz="8" w:space="0" w:color="FFFFFF"/>
            </w:tcBorders>
            <w:shd w:val="clear" w:color="000000" w:fill="FDE9D9"/>
            <w:vAlign w:val="center"/>
            <w:hideMark/>
          </w:tcPr>
          <w:p w:rsidR="00203D61" w:rsidRPr="00203D61" w:rsidRDefault="00203D61" w:rsidP="00203D61">
            <w:pPr>
              <w:ind w:firstLineChars="100" w:firstLine="180"/>
              <w:rPr>
                <w:rFonts w:cs="Arial"/>
                <w:color w:val="000000"/>
                <w:sz w:val="18"/>
                <w:szCs w:val="18"/>
              </w:rPr>
            </w:pPr>
            <w:r w:rsidRPr="00203D61">
              <w:rPr>
                <w:rFonts w:cs="Arial"/>
                <w:color w:val="000000"/>
                <w:sz w:val="18"/>
                <w:szCs w:val="18"/>
              </w:rPr>
              <w:t xml:space="preserve">Zone sous dotée </w:t>
            </w:r>
          </w:p>
        </w:tc>
        <w:tc>
          <w:tcPr>
            <w:tcW w:w="1200" w:type="dxa"/>
            <w:tcBorders>
              <w:top w:val="nil"/>
              <w:left w:val="nil"/>
              <w:bottom w:val="single" w:sz="8" w:space="0" w:color="FFFFFF"/>
              <w:right w:val="single" w:sz="8" w:space="0" w:color="FFFFFF"/>
            </w:tcBorders>
            <w:shd w:val="clear" w:color="000000" w:fill="FDE9D9"/>
            <w:vAlign w:val="center"/>
          </w:tcPr>
          <w:p w:rsidR="00203D61" w:rsidRPr="00203D61" w:rsidRDefault="00F067E1" w:rsidP="00203D61">
            <w:pPr>
              <w:ind w:firstLineChars="100" w:firstLine="180"/>
              <w:jc w:val="right"/>
              <w:rPr>
                <w:rFonts w:cs="Arial"/>
                <w:color w:val="000000"/>
                <w:sz w:val="18"/>
                <w:szCs w:val="18"/>
              </w:rPr>
            </w:pPr>
            <w:r>
              <w:rPr>
                <w:rFonts w:cs="Arial"/>
                <w:color w:val="000000"/>
                <w:sz w:val="18"/>
                <w:szCs w:val="18"/>
              </w:rPr>
              <w:t>10</w:t>
            </w:r>
          </w:p>
        </w:tc>
        <w:tc>
          <w:tcPr>
            <w:tcW w:w="1200" w:type="dxa"/>
            <w:tcBorders>
              <w:top w:val="nil"/>
              <w:left w:val="nil"/>
              <w:bottom w:val="single" w:sz="8" w:space="0" w:color="FFFFFF"/>
              <w:right w:val="single" w:sz="8" w:space="0" w:color="FFFFFF"/>
            </w:tcBorders>
            <w:shd w:val="clear" w:color="000000" w:fill="FDE9D9"/>
            <w:vAlign w:val="center"/>
            <w:hideMark/>
          </w:tcPr>
          <w:p w:rsidR="00203D61" w:rsidRPr="00203D61" w:rsidRDefault="00F067E1" w:rsidP="001A4E7B">
            <w:pPr>
              <w:ind w:firstLineChars="100" w:firstLine="180"/>
              <w:jc w:val="right"/>
              <w:rPr>
                <w:rFonts w:cs="Arial"/>
                <w:color w:val="000000"/>
                <w:sz w:val="18"/>
                <w:szCs w:val="18"/>
              </w:rPr>
            </w:pPr>
            <w:r>
              <w:rPr>
                <w:rFonts w:cs="Arial"/>
                <w:color w:val="000000"/>
                <w:sz w:val="18"/>
                <w:szCs w:val="18"/>
              </w:rPr>
              <w:t>5</w:t>
            </w:r>
            <w:r w:rsidR="001A4E7B">
              <w:rPr>
                <w:rFonts w:cs="Arial"/>
                <w:color w:val="000000"/>
                <w:sz w:val="18"/>
                <w:szCs w:val="18"/>
              </w:rPr>
              <w:t>,</w:t>
            </w:r>
            <w:r>
              <w:rPr>
                <w:rFonts w:cs="Arial"/>
                <w:color w:val="000000"/>
                <w:sz w:val="18"/>
                <w:szCs w:val="18"/>
              </w:rPr>
              <w:t>8</w:t>
            </w:r>
            <w:r w:rsidR="001A4E7B">
              <w:rPr>
                <w:b/>
                <w:sz w:val="20"/>
              </w:rPr>
              <w:t> </w:t>
            </w:r>
            <w:r w:rsidR="00203D61" w:rsidRPr="00203D61">
              <w:rPr>
                <w:rFonts w:cs="Arial"/>
                <w:color w:val="000000"/>
                <w:sz w:val="18"/>
                <w:szCs w:val="18"/>
              </w:rPr>
              <w:t>%</w:t>
            </w:r>
          </w:p>
        </w:tc>
        <w:tc>
          <w:tcPr>
            <w:tcW w:w="1200" w:type="dxa"/>
            <w:tcBorders>
              <w:top w:val="nil"/>
              <w:left w:val="nil"/>
              <w:bottom w:val="single" w:sz="8" w:space="0" w:color="FFFFFF"/>
              <w:right w:val="single" w:sz="8" w:space="0" w:color="FFFFFF"/>
            </w:tcBorders>
            <w:shd w:val="clear" w:color="000000" w:fill="FDE9D9"/>
            <w:vAlign w:val="center"/>
            <w:hideMark/>
          </w:tcPr>
          <w:p w:rsidR="00203D61" w:rsidRPr="00203D61" w:rsidRDefault="00F067E1" w:rsidP="00F067E1">
            <w:pPr>
              <w:ind w:firstLineChars="100" w:firstLine="180"/>
              <w:jc w:val="right"/>
              <w:rPr>
                <w:rFonts w:cs="Arial"/>
                <w:color w:val="000000"/>
                <w:sz w:val="18"/>
                <w:szCs w:val="18"/>
              </w:rPr>
            </w:pPr>
            <w:r w:rsidRPr="00F067E1">
              <w:rPr>
                <w:rFonts w:cs="Arial"/>
                <w:color w:val="000000"/>
                <w:sz w:val="18"/>
                <w:szCs w:val="18"/>
              </w:rPr>
              <w:t>141 453</w:t>
            </w:r>
          </w:p>
        </w:tc>
        <w:tc>
          <w:tcPr>
            <w:tcW w:w="1200" w:type="dxa"/>
            <w:tcBorders>
              <w:top w:val="nil"/>
              <w:left w:val="nil"/>
              <w:bottom w:val="single" w:sz="8" w:space="0" w:color="FFFFFF"/>
              <w:right w:val="single" w:sz="8" w:space="0" w:color="FFFFFF"/>
            </w:tcBorders>
            <w:shd w:val="clear" w:color="000000" w:fill="FDE9D9"/>
            <w:vAlign w:val="center"/>
            <w:hideMark/>
          </w:tcPr>
          <w:p w:rsidR="00203D61" w:rsidRPr="00203D61" w:rsidRDefault="00F067E1" w:rsidP="001A4E7B">
            <w:pPr>
              <w:ind w:firstLineChars="100" w:firstLine="180"/>
              <w:jc w:val="right"/>
              <w:rPr>
                <w:rFonts w:cs="Arial"/>
                <w:color w:val="000000"/>
                <w:sz w:val="18"/>
                <w:szCs w:val="18"/>
              </w:rPr>
            </w:pPr>
            <w:r>
              <w:rPr>
                <w:rFonts w:cs="Arial"/>
                <w:color w:val="000000"/>
                <w:sz w:val="18"/>
                <w:szCs w:val="18"/>
              </w:rPr>
              <w:t>4</w:t>
            </w:r>
            <w:r w:rsidR="001A4E7B">
              <w:rPr>
                <w:rFonts w:cs="Arial"/>
                <w:color w:val="000000"/>
                <w:sz w:val="18"/>
                <w:szCs w:val="18"/>
              </w:rPr>
              <w:t>,</w:t>
            </w:r>
            <w:r w:rsidR="00203D61" w:rsidRPr="00203D61">
              <w:rPr>
                <w:rFonts w:cs="Arial"/>
                <w:color w:val="000000"/>
                <w:sz w:val="18"/>
                <w:szCs w:val="18"/>
              </w:rPr>
              <w:t>3</w:t>
            </w:r>
            <w:r w:rsidR="001A4E7B">
              <w:rPr>
                <w:b/>
                <w:sz w:val="20"/>
              </w:rPr>
              <w:t> </w:t>
            </w:r>
            <w:r w:rsidR="00203D61" w:rsidRPr="00203D61">
              <w:rPr>
                <w:rFonts w:cs="Arial"/>
                <w:color w:val="000000"/>
                <w:sz w:val="18"/>
                <w:szCs w:val="18"/>
              </w:rPr>
              <w:t>%</w:t>
            </w:r>
          </w:p>
        </w:tc>
        <w:tc>
          <w:tcPr>
            <w:tcW w:w="1200" w:type="dxa"/>
            <w:tcBorders>
              <w:top w:val="nil"/>
              <w:left w:val="nil"/>
              <w:bottom w:val="single" w:sz="8" w:space="0" w:color="FFFFFF"/>
              <w:right w:val="single" w:sz="8" w:space="0" w:color="FFFFFF"/>
            </w:tcBorders>
            <w:shd w:val="clear" w:color="000000" w:fill="FDE9D9"/>
            <w:vAlign w:val="center"/>
            <w:hideMark/>
          </w:tcPr>
          <w:p w:rsidR="00203D61" w:rsidRPr="00203D61" w:rsidRDefault="00F067E1" w:rsidP="00203D61">
            <w:pPr>
              <w:jc w:val="center"/>
              <w:rPr>
                <w:rFonts w:cs="Arial"/>
                <w:color w:val="000000"/>
                <w:sz w:val="18"/>
                <w:szCs w:val="18"/>
              </w:rPr>
            </w:pPr>
            <w:r>
              <w:rPr>
                <w:rFonts w:cs="Arial"/>
                <w:color w:val="000000"/>
                <w:sz w:val="18"/>
                <w:szCs w:val="18"/>
              </w:rPr>
              <w:t>44.9</w:t>
            </w:r>
          </w:p>
        </w:tc>
      </w:tr>
      <w:tr w:rsidR="00203D61" w:rsidRPr="00203D61" w:rsidTr="00F067E1">
        <w:trPr>
          <w:trHeight w:val="315"/>
        </w:trPr>
        <w:tc>
          <w:tcPr>
            <w:tcW w:w="2200" w:type="dxa"/>
            <w:tcBorders>
              <w:top w:val="nil"/>
              <w:left w:val="single" w:sz="8" w:space="0" w:color="FFFFFF"/>
              <w:bottom w:val="single" w:sz="8" w:space="0" w:color="FFFFFF"/>
              <w:right w:val="single" w:sz="8" w:space="0" w:color="FFFFFF"/>
            </w:tcBorders>
            <w:shd w:val="clear" w:color="000000" w:fill="FCD5B4"/>
            <w:vAlign w:val="center"/>
            <w:hideMark/>
          </w:tcPr>
          <w:p w:rsidR="00203D61" w:rsidRPr="00203D61" w:rsidRDefault="00203D61" w:rsidP="00203D61">
            <w:pPr>
              <w:ind w:firstLineChars="100" w:firstLine="180"/>
              <w:rPr>
                <w:rFonts w:cs="Arial"/>
                <w:color w:val="000000"/>
                <w:sz w:val="18"/>
                <w:szCs w:val="18"/>
              </w:rPr>
            </w:pPr>
            <w:r w:rsidRPr="00203D61">
              <w:rPr>
                <w:rFonts w:cs="Arial"/>
                <w:color w:val="000000"/>
                <w:sz w:val="18"/>
                <w:szCs w:val="18"/>
              </w:rPr>
              <w:t xml:space="preserve">Zone intermédiaire </w:t>
            </w:r>
          </w:p>
        </w:tc>
        <w:tc>
          <w:tcPr>
            <w:tcW w:w="1200" w:type="dxa"/>
            <w:tcBorders>
              <w:top w:val="nil"/>
              <w:left w:val="nil"/>
              <w:bottom w:val="single" w:sz="8" w:space="0" w:color="FFFFFF"/>
              <w:right w:val="single" w:sz="8" w:space="0" w:color="FFFFFF"/>
            </w:tcBorders>
            <w:shd w:val="clear" w:color="000000" w:fill="FCD5B4"/>
            <w:vAlign w:val="center"/>
          </w:tcPr>
          <w:p w:rsidR="00203D61" w:rsidRPr="00203D61" w:rsidRDefault="00F067E1" w:rsidP="00203D61">
            <w:pPr>
              <w:ind w:firstLineChars="100" w:firstLine="180"/>
              <w:jc w:val="right"/>
              <w:rPr>
                <w:rFonts w:cs="Arial"/>
                <w:color w:val="000000"/>
                <w:sz w:val="18"/>
                <w:szCs w:val="18"/>
              </w:rPr>
            </w:pPr>
            <w:r>
              <w:rPr>
                <w:rFonts w:cs="Arial"/>
                <w:color w:val="000000"/>
                <w:sz w:val="18"/>
                <w:szCs w:val="18"/>
              </w:rPr>
              <w:t>136</w:t>
            </w:r>
          </w:p>
        </w:tc>
        <w:tc>
          <w:tcPr>
            <w:tcW w:w="1200" w:type="dxa"/>
            <w:tcBorders>
              <w:top w:val="nil"/>
              <w:left w:val="nil"/>
              <w:bottom w:val="single" w:sz="8" w:space="0" w:color="FFFFFF"/>
              <w:right w:val="single" w:sz="8" w:space="0" w:color="FFFFFF"/>
            </w:tcBorders>
            <w:shd w:val="clear" w:color="000000" w:fill="FCD5B4"/>
            <w:vAlign w:val="center"/>
            <w:hideMark/>
          </w:tcPr>
          <w:p w:rsidR="00203D61" w:rsidRPr="00203D61" w:rsidRDefault="00F067E1" w:rsidP="001A4E7B">
            <w:pPr>
              <w:ind w:firstLineChars="100" w:firstLine="180"/>
              <w:jc w:val="right"/>
              <w:rPr>
                <w:rFonts w:cs="Arial"/>
                <w:color w:val="000000"/>
                <w:sz w:val="18"/>
                <w:szCs w:val="18"/>
              </w:rPr>
            </w:pPr>
            <w:r>
              <w:rPr>
                <w:rFonts w:cs="Arial"/>
                <w:color w:val="000000"/>
                <w:sz w:val="18"/>
                <w:szCs w:val="18"/>
              </w:rPr>
              <w:t>79</w:t>
            </w:r>
            <w:r w:rsidR="001A4E7B">
              <w:rPr>
                <w:rFonts w:cs="Arial"/>
                <w:color w:val="000000"/>
                <w:sz w:val="18"/>
                <w:szCs w:val="18"/>
              </w:rPr>
              <w:t>,</w:t>
            </w:r>
            <w:r>
              <w:rPr>
                <w:rFonts w:cs="Arial"/>
                <w:color w:val="000000"/>
                <w:sz w:val="18"/>
                <w:szCs w:val="18"/>
              </w:rPr>
              <w:t>1</w:t>
            </w:r>
            <w:r w:rsidR="001A4E7B">
              <w:rPr>
                <w:b/>
                <w:sz w:val="20"/>
              </w:rPr>
              <w:t> </w:t>
            </w:r>
            <w:r w:rsidR="00203D61" w:rsidRPr="00203D61">
              <w:rPr>
                <w:rFonts w:cs="Arial"/>
                <w:color w:val="000000"/>
                <w:sz w:val="18"/>
                <w:szCs w:val="18"/>
              </w:rPr>
              <w:t>%</w:t>
            </w:r>
          </w:p>
        </w:tc>
        <w:tc>
          <w:tcPr>
            <w:tcW w:w="1200" w:type="dxa"/>
            <w:tcBorders>
              <w:top w:val="nil"/>
              <w:left w:val="nil"/>
              <w:bottom w:val="single" w:sz="8" w:space="0" w:color="FFFFFF"/>
              <w:right w:val="single" w:sz="8" w:space="0" w:color="FFFFFF"/>
            </w:tcBorders>
            <w:shd w:val="clear" w:color="000000" w:fill="FCD5B4"/>
            <w:vAlign w:val="center"/>
            <w:hideMark/>
          </w:tcPr>
          <w:p w:rsidR="00203D61" w:rsidRPr="00203D61" w:rsidRDefault="00F067E1" w:rsidP="00F067E1">
            <w:pPr>
              <w:ind w:firstLineChars="100" w:firstLine="180"/>
              <w:jc w:val="right"/>
              <w:rPr>
                <w:rFonts w:cs="Arial"/>
                <w:color w:val="000000"/>
                <w:sz w:val="18"/>
                <w:szCs w:val="18"/>
              </w:rPr>
            </w:pPr>
            <w:r w:rsidRPr="00F067E1">
              <w:rPr>
                <w:rFonts w:cs="Arial"/>
                <w:color w:val="000000"/>
                <w:sz w:val="18"/>
                <w:szCs w:val="18"/>
              </w:rPr>
              <w:t>2  640 909</w:t>
            </w:r>
          </w:p>
        </w:tc>
        <w:tc>
          <w:tcPr>
            <w:tcW w:w="1200" w:type="dxa"/>
            <w:tcBorders>
              <w:top w:val="nil"/>
              <w:left w:val="nil"/>
              <w:bottom w:val="single" w:sz="8" w:space="0" w:color="FFFFFF"/>
              <w:right w:val="single" w:sz="8" w:space="0" w:color="FFFFFF"/>
            </w:tcBorders>
            <w:shd w:val="clear" w:color="000000" w:fill="FCD5B4"/>
            <w:vAlign w:val="center"/>
            <w:hideMark/>
          </w:tcPr>
          <w:p w:rsidR="00203D61" w:rsidRPr="00203D61" w:rsidRDefault="00F067E1" w:rsidP="001A4E7B">
            <w:pPr>
              <w:ind w:firstLineChars="100" w:firstLine="180"/>
              <w:jc w:val="right"/>
              <w:rPr>
                <w:rFonts w:cs="Arial"/>
                <w:color w:val="000000"/>
                <w:sz w:val="18"/>
                <w:szCs w:val="18"/>
              </w:rPr>
            </w:pPr>
            <w:r>
              <w:rPr>
                <w:rFonts w:cs="Arial"/>
                <w:color w:val="000000"/>
                <w:sz w:val="18"/>
                <w:szCs w:val="18"/>
              </w:rPr>
              <w:t>80</w:t>
            </w:r>
            <w:r w:rsidR="001A4E7B">
              <w:rPr>
                <w:rFonts w:cs="Arial"/>
                <w:color w:val="000000"/>
                <w:sz w:val="18"/>
                <w:szCs w:val="18"/>
              </w:rPr>
              <w:t>,</w:t>
            </w:r>
            <w:r w:rsidR="00203D61" w:rsidRPr="00203D61">
              <w:rPr>
                <w:rFonts w:cs="Arial"/>
                <w:color w:val="000000"/>
                <w:sz w:val="18"/>
                <w:szCs w:val="18"/>
              </w:rPr>
              <w:t>7</w:t>
            </w:r>
            <w:r w:rsidR="001A4E7B">
              <w:rPr>
                <w:b/>
                <w:sz w:val="20"/>
              </w:rPr>
              <w:t> </w:t>
            </w:r>
            <w:r w:rsidR="00203D61" w:rsidRPr="00203D61">
              <w:rPr>
                <w:rFonts w:cs="Arial"/>
                <w:color w:val="000000"/>
                <w:sz w:val="18"/>
                <w:szCs w:val="18"/>
              </w:rPr>
              <w:t>%</w:t>
            </w:r>
          </w:p>
        </w:tc>
        <w:tc>
          <w:tcPr>
            <w:tcW w:w="1200" w:type="dxa"/>
            <w:tcBorders>
              <w:top w:val="nil"/>
              <w:left w:val="nil"/>
              <w:bottom w:val="single" w:sz="8" w:space="0" w:color="FFFFFF"/>
              <w:right w:val="single" w:sz="8" w:space="0" w:color="FFFFFF"/>
            </w:tcBorders>
            <w:shd w:val="clear" w:color="000000" w:fill="FCD5B4"/>
            <w:vAlign w:val="center"/>
            <w:hideMark/>
          </w:tcPr>
          <w:p w:rsidR="00203D61" w:rsidRPr="00203D61" w:rsidRDefault="00F067E1" w:rsidP="00203D61">
            <w:pPr>
              <w:jc w:val="center"/>
              <w:rPr>
                <w:rFonts w:cs="Arial"/>
                <w:color w:val="000000"/>
                <w:sz w:val="18"/>
                <w:szCs w:val="18"/>
              </w:rPr>
            </w:pPr>
            <w:r>
              <w:rPr>
                <w:rFonts w:cs="Arial"/>
                <w:color w:val="000000"/>
                <w:sz w:val="18"/>
                <w:szCs w:val="18"/>
              </w:rPr>
              <w:t>53.6</w:t>
            </w:r>
          </w:p>
        </w:tc>
      </w:tr>
      <w:tr w:rsidR="00203D61" w:rsidRPr="00203D61" w:rsidTr="00F067E1">
        <w:trPr>
          <w:trHeight w:val="315"/>
        </w:trPr>
        <w:tc>
          <w:tcPr>
            <w:tcW w:w="2200" w:type="dxa"/>
            <w:tcBorders>
              <w:top w:val="nil"/>
              <w:left w:val="single" w:sz="8" w:space="0" w:color="FFFFFF"/>
              <w:bottom w:val="single" w:sz="8" w:space="0" w:color="FFFFFF"/>
              <w:right w:val="single" w:sz="8" w:space="0" w:color="FFFFFF"/>
            </w:tcBorders>
            <w:shd w:val="clear" w:color="000000" w:fill="FDE9D9"/>
            <w:vAlign w:val="center"/>
            <w:hideMark/>
          </w:tcPr>
          <w:p w:rsidR="00203D61" w:rsidRPr="00203D61" w:rsidRDefault="00203D61" w:rsidP="00203D61">
            <w:pPr>
              <w:ind w:firstLineChars="100" w:firstLine="180"/>
              <w:rPr>
                <w:rFonts w:cs="Arial"/>
                <w:color w:val="000000"/>
                <w:sz w:val="18"/>
                <w:szCs w:val="18"/>
              </w:rPr>
            </w:pPr>
            <w:r w:rsidRPr="00203D61">
              <w:rPr>
                <w:rFonts w:cs="Arial"/>
                <w:color w:val="000000"/>
                <w:sz w:val="18"/>
                <w:szCs w:val="18"/>
              </w:rPr>
              <w:t xml:space="preserve">Zone très dotée </w:t>
            </w:r>
          </w:p>
        </w:tc>
        <w:tc>
          <w:tcPr>
            <w:tcW w:w="1200" w:type="dxa"/>
            <w:tcBorders>
              <w:top w:val="nil"/>
              <w:left w:val="nil"/>
              <w:bottom w:val="single" w:sz="8" w:space="0" w:color="FFFFFF"/>
              <w:right w:val="single" w:sz="8" w:space="0" w:color="FFFFFF"/>
            </w:tcBorders>
            <w:shd w:val="clear" w:color="000000" w:fill="FDE9D9"/>
            <w:vAlign w:val="center"/>
          </w:tcPr>
          <w:p w:rsidR="00203D61" w:rsidRPr="00203D61" w:rsidRDefault="00F067E1" w:rsidP="00203D61">
            <w:pPr>
              <w:ind w:firstLineChars="100" w:firstLine="180"/>
              <w:jc w:val="right"/>
              <w:rPr>
                <w:rFonts w:cs="Arial"/>
                <w:color w:val="000000"/>
                <w:sz w:val="18"/>
                <w:szCs w:val="18"/>
              </w:rPr>
            </w:pPr>
            <w:r>
              <w:rPr>
                <w:rFonts w:cs="Arial"/>
                <w:color w:val="000000"/>
                <w:sz w:val="18"/>
                <w:szCs w:val="18"/>
              </w:rPr>
              <w:t>7</w:t>
            </w:r>
          </w:p>
        </w:tc>
        <w:tc>
          <w:tcPr>
            <w:tcW w:w="1200" w:type="dxa"/>
            <w:tcBorders>
              <w:top w:val="nil"/>
              <w:left w:val="nil"/>
              <w:bottom w:val="single" w:sz="8" w:space="0" w:color="FFFFFF"/>
              <w:right w:val="single" w:sz="8" w:space="0" w:color="FFFFFF"/>
            </w:tcBorders>
            <w:shd w:val="clear" w:color="000000" w:fill="FDE9D9"/>
            <w:vAlign w:val="center"/>
            <w:hideMark/>
          </w:tcPr>
          <w:p w:rsidR="00203D61" w:rsidRPr="00203D61" w:rsidRDefault="00F067E1" w:rsidP="001A4E7B">
            <w:pPr>
              <w:ind w:firstLineChars="100" w:firstLine="180"/>
              <w:jc w:val="right"/>
              <w:rPr>
                <w:rFonts w:cs="Arial"/>
                <w:color w:val="000000"/>
                <w:sz w:val="18"/>
                <w:szCs w:val="18"/>
              </w:rPr>
            </w:pPr>
            <w:r>
              <w:rPr>
                <w:rFonts w:cs="Arial"/>
                <w:color w:val="000000"/>
                <w:sz w:val="18"/>
                <w:szCs w:val="18"/>
              </w:rPr>
              <w:t>4</w:t>
            </w:r>
            <w:r w:rsidR="001A4E7B">
              <w:rPr>
                <w:rFonts w:cs="Arial"/>
                <w:color w:val="000000"/>
                <w:sz w:val="18"/>
                <w:szCs w:val="18"/>
              </w:rPr>
              <w:t>,</w:t>
            </w:r>
            <w:r>
              <w:rPr>
                <w:rFonts w:cs="Arial"/>
                <w:color w:val="000000"/>
                <w:sz w:val="18"/>
                <w:szCs w:val="18"/>
              </w:rPr>
              <w:t>1</w:t>
            </w:r>
            <w:r w:rsidR="001A4E7B">
              <w:rPr>
                <w:b/>
                <w:sz w:val="20"/>
              </w:rPr>
              <w:t> </w:t>
            </w:r>
            <w:r w:rsidR="00203D61" w:rsidRPr="00203D61">
              <w:rPr>
                <w:rFonts w:cs="Arial"/>
                <w:color w:val="000000"/>
                <w:sz w:val="18"/>
                <w:szCs w:val="18"/>
              </w:rPr>
              <w:t>%</w:t>
            </w:r>
          </w:p>
        </w:tc>
        <w:tc>
          <w:tcPr>
            <w:tcW w:w="1200" w:type="dxa"/>
            <w:tcBorders>
              <w:top w:val="nil"/>
              <w:left w:val="nil"/>
              <w:bottom w:val="single" w:sz="8" w:space="0" w:color="FFFFFF"/>
              <w:right w:val="single" w:sz="8" w:space="0" w:color="FFFFFF"/>
            </w:tcBorders>
            <w:shd w:val="clear" w:color="000000" w:fill="FDE9D9"/>
            <w:vAlign w:val="center"/>
            <w:hideMark/>
          </w:tcPr>
          <w:p w:rsidR="00203D61" w:rsidRPr="00203D61" w:rsidRDefault="00F067E1" w:rsidP="00F067E1">
            <w:pPr>
              <w:ind w:firstLineChars="100" w:firstLine="180"/>
              <w:jc w:val="right"/>
              <w:rPr>
                <w:rFonts w:cs="Arial"/>
                <w:color w:val="000000"/>
                <w:sz w:val="18"/>
                <w:szCs w:val="18"/>
              </w:rPr>
            </w:pPr>
            <w:r w:rsidRPr="00F067E1">
              <w:rPr>
                <w:rFonts w:cs="Arial"/>
                <w:color w:val="000000"/>
                <w:sz w:val="18"/>
                <w:szCs w:val="18"/>
              </w:rPr>
              <w:t>304 057</w:t>
            </w:r>
          </w:p>
        </w:tc>
        <w:tc>
          <w:tcPr>
            <w:tcW w:w="1200" w:type="dxa"/>
            <w:tcBorders>
              <w:top w:val="nil"/>
              <w:left w:val="nil"/>
              <w:bottom w:val="single" w:sz="8" w:space="0" w:color="FFFFFF"/>
              <w:right w:val="single" w:sz="8" w:space="0" w:color="FFFFFF"/>
            </w:tcBorders>
            <w:shd w:val="clear" w:color="000000" w:fill="FDE9D9"/>
            <w:vAlign w:val="center"/>
            <w:hideMark/>
          </w:tcPr>
          <w:p w:rsidR="00203D61" w:rsidRPr="00203D61" w:rsidRDefault="00F067E1" w:rsidP="001A4E7B">
            <w:pPr>
              <w:ind w:firstLineChars="100" w:firstLine="180"/>
              <w:jc w:val="right"/>
              <w:rPr>
                <w:rFonts w:cs="Arial"/>
                <w:color w:val="000000"/>
                <w:sz w:val="18"/>
                <w:szCs w:val="18"/>
              </w:rPr>
            </w:pPr>
            <w:r>
              <w:rPr>
                <w:rFonts w:cs="Arial"/>
                <w:color w:val="000000"/>
                <w:sz w:val="18"/>
                <w:szCs w:val="18"/>
              </w:rPr>
              <w:t>9</w:t>
            </w:r>
            <w:r w:rsidR="001A4E7B">
              <w:rPr>
                <w:rFonts w:cs="Arial"/>
                <w:color w:val="000000"/>
                <w:sz w:val="18"/>
                <w:szCs w:val="18"/>
              </w:rPr>
              <w:t>,</w:t>
            </w:r>
            <w:r>
              <w:rPr>
                <w:rFonts w:cs="Arial"/>
                <w:color w:val="000000"/>
                <w:sz w:val="18"/>
                <w:szCs w:val="18"/>
              </w:rPr>
              <w:t>3</w:t>
            </w:r>
            <w:r w:rsidR="001A4E7B">
              <w:rPr>
                <w:b/>
                <w:sz w:val="20"/>
              </w:rPr>
              <w:t> </w:t>
            </w:r>
            <w:r w:rsidR="00203D61" w:rsidRPr="00203D61">
              <w:rPr>
                <w:rFonts w:cs="Arial"/>
                <w:color w:val="000000"/>
                <w:sz w:val="18"/>
                <w:szCs w:val="18"/>
              </w:rPr>
              <w:t>%</w:t>
            </w:r>
          </w:p>
        </w:tc>
        <w:tc>
          <w:tcPr>
            <w:tcW w:w="1200" w:type="dxa"/>
            <w:tcBorders>
              <w:top w:val="nil"/>
              <w:left w:val="nil"/>
              <w:bottom w:val="single" w:sz="8" w:space="0" w:color="FFFFFF"/>
              <w:right w:val="single" w:sz="8" w:space="0" w:color="FFFFFF"/>
            </w:tcBorders>
            <w:shd w:val="clear" w:color="000000" w:fill="FDE9D9"/>
            <w:vAlign w:val="center"/>
            <w:hideMark/>
          </w:tcPr>
          <w:p w:rsidR="00203D61" w:rsidRPr="00203D61" w:rsidRDefault="00F067E1" w:rsidP="00203D61">
            <w:pPr>
              <w:jc w:val="center"/>
              <w:rPr>
                <w:rFonts w:cs="Arial"/>
                <w:color w:val="000000"/>
                <w:sz w:val="18"/>
                <w:szCs w:val="18"/>
              </w:rPr>
            </w:pPr>
            <w:r>
              <w:rPr>
                <w:rFonts w:cs="Arial"/>
                <w:color w:val="000000"/>
                <w:sz w:val="18"/>
                <w:szCs w:val="18"/>
              </w:rPr>
              <w:t>126.5</w:t>
            </w:r>
          </w:p>
        </w:tc>
      </w:tr>
      <w:tr w:rsidR="00203D61" w:rsidRPr="00203D61" w:rsidTr="00F067E1">
        <w:trPr>
          <w:trHeight w:val="315"/>
        </w:trPr>
        <w:tc>
          <w:tcPr>
            <w:tcW w:w="2200" w:type="dxa"/>
            <w:tcBorders>
              <w:top w:val="nil"/>
              <w:left w:val="single" w:sz="8" w:space="0" w:color="FFFFFF"/>
              <w:bottom w:val="single" w:sz="8" w:space="0" w:color="FFFFFF"/>
              <w:right w:val="single" w:sz="8" w:space="0" w:color="FFFFFF"/>
            </w:tcBorders>
            <w:shd w:val="clear" w:color="000000" w:fill="FCD5B4"/>
            <w:vAlign w:val="center"/>
            <w:hideMark/>
          </w:tcPr>
          <w:p w:rsidR="00203D61" w:rsidRPr="00203D61" w:rsidRDefault="00203D61" w:rsidP="00203D61">
            <w:pPr>
              <w:ind w:firstLineChars="100" w:firstLine="180"/>
              <w:rPr>
                <w:rFonts w:cs="Arial"/>
                <w:color w:val="000000"/>
                <w:sz w:val="18"/>
                <w:szCs w:val="18"/>
              </w:rPr>
            </w:pPr>
            <w:r w:rsidRPr="00203D61">
              <w:rPr>
                <w:rFonts w:cs="Arial"/>
                <w:color w:val="000000"/>
                <w:sz w:val="18"/>
                <w:szCs w:val="18"/>
              </w:rPr>
              <w:t xml:space="preserve">Zone sur dotée </w:t>
            </w:r>
          </w:p>
        </w:tc>
        <w:tc>
          <w:tcPr>
            <w:tcW w:w="1200" w:type="dxa"/>
            <w:tcBorders>
              <w:top w:val="nil"/>
              <w:left w:val="nil"/>
              <w:bottom w:val="single" w:sz="8" w:space="0" w:color="FFFFFF"/>
              <w:right w:val="single" w:sz="8" w:space="0" w:color="FFFFFF"/>
            </w:tcBorders>
            <w:shd w:val="clear" w:color="000000" w:fill="FCD5B4"/>
            <w:vAlign w:val="center"/>
          </w:tcPr>
          <w:p w:rsidR="00203D61" w:rsidRPr="00203D61" w:rsidRDefault="00F067E1" w:rsidP="00203D61">
            <w:pPr>
              <w:ind w:firstLineChars="100" w:firstLine="180"/>
              <w:jc w:val="right"/>
              <w:rPr>
                <w:rFonts w:cs="Arial"/>
                <w:color w:val="000000"/>
                <w:sz w:val="18"/>
                <w:szCs w:val="18"/>
              </w:rPr>
            </w:pPr>
            <w:r>
              <w:rPr>
                <w:rFonts w:cs="Arial"/>
                <w:color w:val="000000"/>
                <w:sz w:val="18"/>
                <w:szCs w:val="18"/>
              </w:rPr>
              <w:t>8</w:t>
            </w:r>
          </w:p>
        </w:tc>
        <w:tc>
          <w:tcPr>
            <w:tcW w:w="1200" w:type="dxa"/>
            <w:tcBorders>
              <w:top w:val="nil"/>
              <w:left w:val="nil"/>
              <w:bottom w:val="single" w:sz="8" w:space="0" w:color="FFFFFF"/>
              <w:right w:val="single" w:sz="8" w:space="0" w:color="FFFFFF"/>
            </w:tcBorders>
            <w:shd w:val="clear" w:color="000000" w:fill="FCD5B4"/>
            <w:vAlign w:val="center"/>
            <w:hideMark/>
          </w:tcPr>
          <w:p w:rsidR="00203D61" w:rsidRPr="00203D61" w:rsidRDefault="00F067E1" w:rsidP="001A4E7B">
            <w:pPr>
              <w:ind w:firstLineChars="100" w:firstLine="180"/>
              <w:jc w:val="right"/>
              <w:rPr>
                <w:rFonts w:cs="Arial"/>
                <w:color w:val="000000"/>
                <w:sz w:val="18"/>
                <w:szCs w:val="18"/>
              </w:rPr>
            </w:pPr>
            <w:r>
              <w:rPr>
                <w:rFonts w:cs="Arial"/>
                <w:color w:val="000000"/>
                <w:sz w:val="18"/>
                <w:szCs w:val="18"/>
              </w:rPr>
              <w:t>4</w:t>
            </w:r>
            <w:r w:rsidR="001A4E7B">
              <w:rPr>
                <w:rFonts w:cs="Arial"/>
                <w:color w:val="000000"/>
                <w:sz w:val="18"/>
                <w:szCs w:val="18"/>
              </w:rPr>
              <w:t>,</w:t>
            </w:r>
            <w:r>
              <w:rPr>
                <w:rFonts w:cs="Arial"/>
                <w:color w:val="000000"/>
                <w:sz w:val="18"/>
                <w:szCs w:val="18"/>
              </w:rPr>
              <w:t>6</w:t>
            </w:r>
            <w:r w:rsidR="001A4E7B">
              <w:rPr>
                <w:b/>
                <w:sz w:val="20"/>
              </w:rPr>
              <w:t> </w:t>
            </w:r>
            <w:r w:rsidR="00203D61" w:rsidRPr="00203D61">
              <w:rPr>
                <w:rFonts w:cs="Arial"/>
                <w:color w:val="000000"/>
                <w:sz w:val="18"/>
                <w:szCs w:val="18"/>
              </w:rPr>
              <w:t>%</w:t>
            </w:r>
          </w:p>
        </w:tc>
        <w:tc>
          <w:tcPr>
            <w:tcW w:w="1200" w:type="dxa"/>
            <w:tcBorders>
              <w:top w:val="nil"/>
              <w:left w:val="nil"/>
              <w:bottom w:val="single" w:sz="8" w:space="0" w:color="FFFFFF"/>
              <w:right w:val="single" w:sz="8" w:space="0" w:color="FFFFFF"/>
            </w:tcBorders>
            <w:shd w:val="clear" w:color="000000" w:fill="FCD5B4"/>
            <w:vAlign w:val="center"/>
            <w:hideMark/>
          </w:tcPr>
          <w:p w:rsidR="00203D61" w:rsidRPr="00203D61" w:rsidRDefault="00F067E1" w:rsidP="00F067E1">
            <w:pPr>
              <w:ind w:firstLineChars="100" w:firstLine="180"/>
              <w:jc w:val="right"/>
              <w:rPr>
                <w:rFonts w:cs="Arial"/>
                <w:color w:val="000000"/>
                <w:sz w:val="18"/>
                <w:szCs w:val="18"/>
              </w:rPr>
            </w:pPr>
            <w:r w:rsidRPr="00F067E1">
              <w:rPr>
                <w:rFonts w:cs="Arial"/>
                <w:color w:val="000000"/>
                <w:sz w:val="18"/>
                <w:szCs w:val="18"/>
              </w:rPr>
              <w:t>102 063</w:t>
            </w:r>
          </w:p>
        </w:tc>
        <w:tc>
          <w:tcPr>
            <w:tcW w:w="1200" w:type="dxa"/>
            <w:tcBorders>
              <w:top w:val="nil"/>
              <w:left w:val="nil"/>
              <w:bottom w:val="single" w:sz="8" w:space="0" w:color="FFFFFF"/>
              <w:right w:val="single" w:sz="8" w:space="0" w:color="FFFFFF"/>
            </w:tcBorders>
            <w:shd w:val="clear" w:color="000000" w:fill="FCD5B4"/>
            <w:vAlign w:val="center"/>
            <w:hideMark/>
          </w:tcPr>
          <w:p w:rsidR="00203D61" w:rsidRPr="00203D61" w:rsidRDefault="00F067E1" w:rsidP="001A4E7B">
            <w:pPr>
              <w:ind w:firstLineChars="100" w:firstLine="180"/>
              <w:jc w:val="right"/>
              <w:rPr>
                <w:rFonts w:cs="Arial"/>
                <w:color w:val="000000"/>
                <w:sz w:val="18"/>
                <w:szCs w:val="18"/>
              </w:rPr>
            </w:pPr>
            <w:r>
              <w:rPr>
                <w:rFonts w:cs="Arial"/>
                <w:color w:val="000000"/>
                <w:sz w:val="18"/>
                <w:szCs w:val="18"/>
              </w:rPr>
              <w:t>3</w:t>
            </w:r>
            <w:r w:rsidR="001A4E7B">
              <w:rPr>
                <w:rFonts w:cs="Arial"/>
                <w:color w:val="000000"/>
                <w:sz w:val="18"/>
                <w:szCs w:val="18"/>
              </w:rPr>
              <w:t>,</w:t>
            </w:r>
            <w:r w:rsidR="00203D61" w:rsidRPr="00203D61">
              <w:rPr>
                <w:rFonts w:cs="Arial"/>
                <w:color w:val="000000"/>
                <w:sz w:val="18"/>
                <w:szCs w:val="18"/>
              </w:rPr>
              <w:t>2</w:t>
            </w:r>
            <w:r w:rsidR="001A4E7B">
              <w:rPr>
                <w:b/>
                <w:sz w:val="20"/>
              </w:rPr>
              <w:t> </w:t>
            </w:r>
            <w:r w:rsidR="00203D61" w:rsidRPr="00203D61">
              <w:rPr>
                <w:rFonts w:cs="Arial"/>
                <w:color w:val="000000"/>
                <w:sz w:val="18"/>
                <w:szCs w:val="18"/>
              </w:rPr>
              <w:t>%</w:t>
            </w:r>
          </w:p>
        </w:tc>
        <w:tc>
          <w:tcPr>
            <w:tcW w:w="1200" w:type="dxa"/>
            <w:tcBorders>
              <w:top w:val="nil"/>
              <w:left w:val="nil"/>
              <w:bottom w:val="single" w:sz="8" w:space="0" w:color="FFFFFF"/>
              <w:right w:val="single" w:sz="8" w:space="0" w:color="FFFFFF"/>
            </w:tcBorders>
            <w:shd w:val="clear" w:color="000000" w:fill="FCD5B4"/>
            <w:vAlign w:val="center"/>
            <w:hideMark/>
          </w:tcPr>
          <w:p w:rsidR="00203D61" w:rsidRPr="00203D61" w:rsidRDefault="00F067E1" w:rsidP="00203D61">
            <w:pPr>
              <w:jc w:val="center"/>
              <w:rPr>
                <w:rFonts w:cs="Arial"/>
                <w:color w:val="000000"/>
                <w:sz w:val="18"/>
                <w:szCs w:val="18"/>
              </w:rPr>
            </w:pPr>
            <w:r>
              <w:rPr>
                <w:rFonts w:cs="Arial"/>
                <w:color w:val="000000"/>
                <w:sz w:val="18"/>
                <w:szCs w:val="18"/>
              </w:rPr>
              <w:t>151.6</w:t>
            </w:r>
          </w:p>
        </w:tc>
      </w:tr>
      <w:tr w:rsidR="00203D61" w:rsidRPr="00203D61" w:rsidTr="00F067E1">
        <w:trPr>
          <w:trHeight w:val="315"/>
        </w:trPr>
        <w:tc>
          <w:tcPr>
            <w:tcW w:w="2200" w:type="dxa"/>
            <w:tcBorders>
              <w:top w:val="nil"/>
              <w:left w:val="single" w:sz="8" w:space="0" w:color="FFFFFF"/>
              <w:bottom w:val="single" w:sz="8" w:space="0" w:color="FFFFFF"/>
              <w:right w:val="single" w:sz="8" w:space="0" w:color="FFFFFF"/>
            </w:tcBorders>
            <w:shd w:val="clear" w:color="000000" w:fill="F79646"/>
            <w:vAlign w:val="center"/>
            <w:hideMark/>
          </w:tcPr>
          <w:p w:rsidR="00203D61" w:rsidRPr="00203D61" w:rsidRDefault="00203D61" w:rsidP="00203D61">
            <w:pPr>
              <w:ind w:firstLineChars="100" w:firstLine="181"/>
              <w:rPr>
                <w:rFonts w:cs="Arial"/>
                <w:b/>
                <w:bCs/>
                <w:color w:val="FFFFFF"/>
                <w:sz w:val="18"/>
                <w:szCs w:val="18"/>
              </w:rPr>
            </w:pPr>
            <w:r w:rsidRPr="00203D61">
              <w:rPr>
                <w:rFonts w:cs="Arial"/>
                <w:b/>
                <w:bCs/>
                <w:color w:val="FFFFFF"/>
                <w:sz w:val="18"/>
                <w:szCs w:val="18"/>
              </w:rPr>
              <w:t xml:space="preserve">Bretagne </w:t>
            </w:r>
          </w:p>
        </w:tc>
        <w:tc>
          <w:tcPr>
            <w:tcW w:w="1200" w:type="dxa"/>
            <w:tcBorders>
              <w:top w:val="nil"/>
              <w:left w:val="nil"/>
              <w:bottom w:val="single" w:sz="8" w:space="0" w:color="FFFFFF"/>
              <w:right w:val="single" w:sz="8" w:space="0" w:color="FFFFFF"/>
            </w:tcBorders>
            <w:shd w:val="clear" w:color="000000" w:fill="F79646"/>
            <w:vAlign w:val="center"/>
          </w:tcPr>
          <w:p w:rsidR="00203D61" w:rsidRPr="00203D61" w:rsidRDefault="00F067E1" w:rsidP="00203D61">
            <w:pPr>
              <w:ind w:firstLineChars="100" w:firstLine="181"/>
              <w:jc w:val="right"/>
              <w:rPr>
                <w:rFonts w:cs="Arial"/>
                <w:b/>
                <w:bCs/>
                <w:color w:val="FFFFFF"/>
                <w:sz w:val="18"/>
                <w:szCs w:val="18"/>
              </w:rPr>
            </w:pPr>
            <w:r>
              <w:rPr>
                <w:rFonts w:cs="Arial"/>
                <w:b/>
                <w:bCs/>
                <w:color w:val="FFFFFF"/>
                <w:sz w:val="18"/>
                <w:szCs w:val="18"/>
              </w:rPr>
              <w:t>172</w:t>
            </w:r>
          </w:p>
        </w:tc>
        <w:tc>
          <w:tcPr>
            <w:tcW w:w="1200" w:type="dxa"/>
            <w:tcBorders>
              <w:top w:val="nil"/>
              <w:left w:val="nil"/>
              <w:bottom w:val="single" w:sz="8" w:space="0" w:color="FFFFFF"/>
              <w:right w:val="single" w:sz="8" w:space="0" w:color="FFFFFF"/>
            </w:tcBorders>
            <w:shd w:val="clear" w:color="000000" w:fill="F79646"/>
            <w:vAlign w:val="center"/>
            <w:hideMark/>
          </w:tcPr>
          <w:p w:rsidR="00203D61" w:rsidRPr="00203D61" w:rsidRDefault="002A1ADC" w:rsidP="00203D61">
            <w:pPr>
              <w:ind w:firstLineChars="100" w:firstLine="181"/>
              <w:jc w:val="right"/>
              <w:rPr>
                <w:rFonts w:cs="Arial"/>
                <w:b/>
                <w:bCs/>
                <w:color w:val="FFFFFF"/>
                <w:sz w:val="18"/>
                <w:szCs w:val="18"/>
              </w:rPr>
            </w:pPr>
            <w:r>
              <w:rPr>
                <w:rFonts w:cs="Arial"/>
                <w:b/>
                <w:bCs/>
                <w:color w:val="FFFFFF"/>
                <w:sz w:val="18"/>
                <w:szCs w:val="18"/>
              </w:rPr>
              <w:t>100</w:t>
            </w:r>
            <w:r w:rsidR="001A4E7B">
              <w:rPr>
                <w:b/>
                <w:sz w:val="20"/>
              </w:rPr>
              <w:t> </w:t>
            </w:r>
            <w:r w:rsidR="00203D61" w:rsidRPr="00203D61">
              <w:rPr>
                <w:rFonts w:cs="Arial"/>
                <w:b/>
                <w:bCs/>
                <w:color w:val="FFFFFF"/>
                <w:sz w:val="18"/>
                <w:szCs w:val="18"/>
              </w:rPr>
              <w:t>%</w:t>
            </w:r>
          </w:p>
        </w:tc>
        <w:tc>
          <w:tcPr>
            <w:tcW w:w="1200" w:type="dxa"/>
            <w:tcBorders>
              <w:top w:val="nil"/>
              <w:left w:val="nil"/>
              <w:bottom w:val="single" w:sz="8" w:space="0" w:color="FFFFFF"/>
              <w:right w:val="single" w:sz="8" w:space="0" w:color="FFFFFF"/>
            </w:tcBorders>
            <w:shd w:val="clear" w:color="000000" w:fill="F79646"/>
            <w:vAlign w:val="center"/>
            <w:hideMark/>
          </w:tcPr>
          <w:p w:rsidR="00203D61" w:rsidRPr="00203D61" w:rsidRDefault="00F067E1" w:rsidP="00F067E1">
            <w:pPr>
              <w:ind w:firstLineChars="100" w:firstLine="181"/>
              <w:jc w:val="right"/>
              <w:rPr>
                <w:rFonts w:cs="Arial"/>
                <w:b/>
                <w:bCs/>
                <w:color w:val="FFFFFF"/>
                <w:sz w:val="18"/>
                <w:szCs w:val="18"/>
              </w:rPr>
            </w:pPr>
            <w:r w:rsidRPr="00F067E1">
              <w:rPr>
                <w:rFonts w:cs="Arial"/>
                <w:b/>
                <w:bCs/>
                <w:color w:val="FFFFFF"/>
                <w:sz w:val="18"/>
                <w:szCs w:val="18"/>
              </w:rPr>
              <w:t>3 271 409</w:t>
            </w:r>
          </w:p>
        </w:tc>
        <w:tc>
          <w:tcPr>
            <w:tcW w:w="1200" w:type="dxa"/>
            <w:tcBorders>
              <w:top w:val="nil"/>
              <w:left w:val="nil"/>
              <w:bottom w:val="single" w:sz="8" w:space="0" w:color="FFFFFF"/>
              <w:right w:val="single" w:sz="8" w:space="0" w:color="FFFFFF"/>
            </w:tcBorders>
            <w:shd w:val="clear" w:color="000000" w:fill="F79646"/>
            <w:vAlign w:val="center"/>
            <w:hideMark/>
          </w:tcPr>
          <w:p w:rsidR="00203D61" w:rsidRPr="00203D61" w:rsidRDefault="00203D61" w:rsidP="00203D61">
            <w:pPr>
              <w:ind w:firstLineChars="100" w:firstLine="181"/>
              <w:jc w:val="right"/>
              <w:rPr>
                <w:rFonts w:cs="Arial"/>
                <w:b/>
                <w:bCs/>
                <w:color w:val="FFFFFF"/>
                <w:sz w:val="18"/>
                <w:szCs w:val="18"/>
              </w:rPr>
            </w:pPr>
            <w:r w:rsidRPr="00203D61">
              <w:rPr>
                <w:rFonts w:cs="Arial"/>
                <w:b/>
                <w:bCs/>
                <w:color w:val="FFFFFF"/>
                <w:sz w:val="18"/>
                <w:szCs w:val="18"/>
              </w:rPr>
              <w:t>100</w:t>
            </w:r>
            <w:r w:rsidR="001A4E7B">
              <w:rPr>
                <w:b/>
                <w:sz w:val="20"/>
              </w:rPr>
              <w:t> </w:t>
            </w:r>
            <w:r w:rsidRPr="00203D61">
              <w:rPr>
                <w:rFonts w:cs="Arial"/>
                <w:b/>
                <w:bCs/>
                <w:color w:val="FFFFFF"/>
                <w:sz w:val="18"/>
                <w:szCs w:val="18"/>
              </w:rPr>
              <w:t>%</w:t>
            </w:r>
          </w:p>
        </w:tc>
        <w:tc>
          <w:tcPr>
            <w:tcW w:w="1200" w:type="dxa"/>
            <w:tcBorders>
              <w:top w:val="nil"/>
              <w:left w:val="nil"/>
              <w:bottom w:val="single" w:sz="8" w:space="0" w:color="FFFFFF"/>
              <w:right w:val="single" w:sz="8" w:space="0" w:color="FFFFFF"/>
            </w:tcBorders>
            <w:shd w:val="clear" w:color="000000" w:fill="F79646"/>
            <w:hideMark/>
          </w:tcPr>
          <w:p w:rsidR="00203D61" w:rsidRPr="00203D61" w:rsidRDefault="00203D61" w:rsidP="00203D61">
            <w:pPr>
              <w:ind w:firstLineChars="100" w:firstLine="201"/>
              <w:rPr>
                <w:rFonts w:ascii="Times New Roman" w:hAnsi="Times New Roman"/>
                <w:b/>
                <w:bCs/>
                <w:color w:val="FFFFFF"/>
                <w:sz w:val="20"/>
              </w:rPr>
            </w:pPr>
            <w:r w:rsidRPr="00203D61">
              <w:rPr>
                <w:rFonts w:ascii="Times New Roman" w:hAnsi="Times New Roman"/>
                <w:b/>
                <w:bCs/>
                <w:color w:val="FFFFFF"/>
                <w:sz w:val="20"/>
              </w:rPr>
              <w:t> </w:t>
            </w:r>
          </w:p>
        </w:tc>
      </w:tr>
    </w:tbl>
    <w:p w:rsidR="0067297B" w:rsidRDefault="0067297B" w:rsidP="00BC12D8">
      <w:pPr>
        <w:autoSpaceDE w:val="0"/>
        <w:autoSpaceDN w:val="0"/>
        <w:adjustRightInd w:val="0"/>
        <w:spacing w:line="288" w:lineRule="auto"/>
        <w:jc w:val="both"/>
        <w:rPr>
          <w:rFonts w:cs="Arial"/>
          <w:b/>
          <w:bCs/>
          <w:szCs w:val="22"/>
          <w:u w:val="single"/>
        </w:rPr>
      </w:pPr>
    </w:p>
    <w:p w:rsidR="00BB4A4E" w:rsidRDefault="00BB4A4E" w:rsidP="00F067E1">
      <w:pPr>
        <w:pBdr>
          <w:bottom w:val="single" w:sz="4" w:space="1" w:color="auto"/>
        </w:pBdr>
        <w:spacing w:line="288" w:lineRule="auto"/>
        <w:jc w:val="both"/>
        <w:rPr>
          <w:b/>
        </w:rPr>
        <w:sectPr w:rsidR="00BB4A4E" w:rsidSect="00CE1E9F">
          <w:type w:val="continuous"/>
          <w:pgSz w:w="11906" w:h="16838"/>
          <w:pgMar w:top="1134" w:right="1418" w:bottom="1559" w:left="1418" w:header="720" w:footer="658" w:gutter="0"/>
          <w:cols w:space="720"/>
        </w:sectPr>
      </w:pPr>
    </w:p>
    <w:p w:rsidR="00BB4A4E" w:rsidRDefault="00CA195B" w:rsidP="00F067E1">
      <w:pPr>
        <w:pBdr>
          <w:bottom w:val="single" w:sz="4" w:space="1" w:color="auto"/>
        </w:pBdr>
        <w:spacing w:line="288" w:lineRule="auto"/>
        <w:jc w:val="both"/>
        <w:rPr>
          <w:b/>
        </w:rPr>
      </w:pPr>
      <w:r>
        <w:rPr>
          <w:b/>
          <w:noProof/>
        </w:rPr>
        <w:lastRenderedPageBreak/>
        <w:drawing>
          <wp:inline distT="0" distB="0" distL="0" distR="0">
            <wp:extent cx="8414238" cy="60752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Zonage MK - Bretagne - 201809.emf"/>
                    <pic:cNvPicPr/>
                  </pic:nvPicPr>
                  <pic:blipFill rotWithShape="1">
                    <a:blip r:embed="rId14">
                      <a:extLst>
                        <a:ext uri="{28A0092B-C50C-407E-A947-70E740481C1C}">
                          <a14:useLocalDpi xmlns:a14="http://schemas.microsoft.com/office/drawing/2010/main" val="0"/>
                        </a:ext>
                      </a:extLst>
                    </a:blip>
                    <a:srcRect t="20157" r="34952" b="20744"/>
                    <a:stretch/>
                  </pic:blipFill>
                  <pic:spPr bwMode="auto">
                    <a:xfrm>
                      <a:off x="0" y="0"/>
                      <a:ext cx="8423127" cy="6081623"/>
                    </a:xfrm>
                    <a:prstGeom prst="rect">
                      <a:avLst/>
                    </a:prstGeom>
                    <a:ln>
                      <a:noFill/>
                    </a:ln>
                    <a:extLst>
                      <a:ext uri="{53640926-AAD7-44D8-BBD7-CCE9431645EC}">
                        <a14:shadowObscured xmlns:a14="http://schemas.microsoft.com/office/drawing/2010/main"/>
                      </a:ext>
                    </a:extLst>
                  </pic:spPr>
                </pic:pic>
              </a:graphicData>
            </a:graphic>
          </wp:inline>
        </w:drawing>
      </w:r>
    </w:p>
    <w:p w:rsidR="00BB4A4E" w:rsidRDefault="00BB4A4E" w:rsidP="00F067E1">
      <w:pPr>
        <w:pBdr>
          <w:bottom w:val="single" w:sz="4" w:space="1" w:color="auto"/>
        </w:pBdr>
        <w:spacing w:line="288" w:lineRule="auto"/>
        <w:jc w:val="both"/>
        <w:rPr>
          <w:b/>
        </w:rPr>
        <w:sectPr w:rsidR="00BB4A4E" w:rsidSect="00BB4A4E">
          <w:pgSz w:w="16838" w:h="11906" w:orient="landscape"/>
          <w:pgMar w:top="1418" w:right="1134" w:bottom="1418" w:left="1559" w:header="720" w:footer="658" w:gutter="0"/>
          <w:cols w:space="720"/>
          <w:docGrid w:linePitch="299"/>
        </w:sectPr>
      </w:pPr>
      <w:bookmarkStart w:id="0" w:name="_GoBack"/>
      <w:bookmarkEnd w:id="0"/>
    </w:p>
    <w:p w:rsidR="007E2522" w:rsidRDefault="007E2522" w:rsidP="00BB4A4E">
      <w:pPr>
        <w:pBdr>
          <w:bottom w:val="single" w:sz="4" w:space="0" w:color="auto"/>
        </w:pBdr>
        <w:spacing w:line="288" w:lineRule="auto"/>
        <w:jc w:val="both"/>
        <w:rPr>
          <w:b/>
        </w:rPr>
      </w:pPr>
      <w:r w:rsidRPr="00F33705">
        <w:rPr>
          <w:b/>
        </w:rPr>
        <w:lastRenderedPageBreak/>
        <w:t xml:space="preserve">Annexe </w:t>
      </w:r>
      <w:r w:rsidR="00203D61" w:rsidRPr="00F33705">
        <w:rPr>
          <w:b/>
        </w:rPr>
        <w:t>3</w:t>
      </w:r>
      <w:r w:rsidRPr="00F33705">
        <w:rPr>
          <w:b/>
        </w:rPr>
        <w:t xml:space="preserve"> : </w:t>
      </w:r>
      <w:r w:rsidR="003579CF" w:rsidRPr="00F33705">
        <w:rPr>
          <w:b/>
        </w:rPr>
        <w:t>Tableau des zones par commune</w:t>
      </w:r>
    </w:p>
    <w:p w:rsidR="00BB4A4E" w:rsidRDefault="00BB4A4E" w:rsidP="00BB4A4E">
      <w:pPr>
        <w:pBdr>
          <w:bottom w:val="single" w:sz="4" w:space="0" w:color="auto"/>
        </w:pBdr>
        <w:spacing w:line="288" w:lineRule="auto"/>
        <w:jc w:val="both"/>
        <w:rPr>
          <w:b/>
        </w:rPr>
      </w:pPr>
    </w:p>
    <w:tbl>
      <w:tblPr>
        <w:tblW w:w="10460" w:type="dxa"/>
        <w:tblInd w:w="55" w:type="dxa"/>
        <w:tblCellMar>
          <w:left w:w="70" w:type="dxa"/>
          <w:right w:w="70" w:type="dxa"/>
        </w:tblCellMar>
        <w:tblLook w:val="04A0" w:firstRow="1" w:lastRow="0" w:firstColumn="1" w:lastColumn="0" w:noHBand="0" w:noVBand="1"/>
      </w:tblPr>
      <w:tblGrid>
        <w:gridCol w:w="1158"/>
        <w:gridCol w:w="3489"/>
        <w:gridCol w:w="1196"/>
        <w:gridCol w:w="2071"/>
        <w:gridCol w:w="2546"/>
      </w:tblGrid>
      <w:tr w:rsidR="00BB4A4E" w:rsidRPr="00BB4A4E" w:rsidTr="00BB4A4E">
        <w:trPr>
          <w:trHeight w:val="1200"/>
          <w:tblHeader/>
        </w:trPr>
        <w:tc>
          <w:tcPr>
            <w:tcW w:w="1160"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BB4A4E" w:rsidRPr="00BB4A4E" w:rsidRDefault="00BB4A4E" w:rsidP="00BB4A4E">
            <w:pPr>
              <w:rPr>
                <w:rFonts w:ascii="Calibri" w:hAnsi="Calibri"/>
                <w:color w:val="000000"/>
                <w:szCs w:val="22"/>
              </w:rPr>
            </w:pPr>
            <w:bookmarkStart w:id="1" w:name="RANGE!A1:E1233"/>
            <w:r w:rsidRPr="00BB4A4E">
              <w:rPr>
                <w:rFonts w:ascii="Calibri" w:hAnsi="Calibri"/>
                <w:color w:val="000000"/>
                <w:szCs w:val="22"/>
              </w:rPr>
              <w:t>Code commune 1er janvier 2018</w:t>
            </w:r>
            <w:bookmarkEnd w:id="1"/>
          </w:p>
        </w:tc>
        <w:tc>
          <w:tcPr>
            <w:tcW w:w="3520" w:type="dxa"/>
            <w:tcBorders>
              <w:top w:val="single" w:sz="4" w:space="0" w:color="auto"/>
              <w:left w:val="nil"/>
              <w:bottom w:val="single" w:sz="4" w:space="0" w:color="auto"/>
              <w:right w:val="single" w:sz="4" w:space="0" w:color="auto"/>
            </w:tcBorders>
            <w:shd w:val="clear" w:color="000000" w:fill="FFC000"/>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Libellé de commune 1er janvier 2018</w:t>
            </w:r>
          </w:p>
        </w:tc>
        <w:tc>
          <w:tcPr>
            <w:tcW w:w="1140" w:type="dxa"/>
            <w:tcBorders>
              <w:top w:val="single" w:sz="4" w:space="0" w:color="auto"/>
              <w:left w:val="nil"/>
              <w:bottom w:val="single" w:sz="4" w:space="0" w:color="auto"/>
              <w:right w:val="single" w:sz="4" w:space="0" w:color="auto"/>
            </w:tcBorders>
            <w:shd w:val="clear" w:color="000000" w:fill="FFC000"/>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N° Bassin de vie/Canton-ville</w:t>
            </w:r>
          </w:p>
        </w:tc>
        <w:tc>
          <w:tcPr>
            <w:tcW w:w="2080" w:type="dxa"/>
            <w:tcBorders>
              <w:top w:val="single" w:sz="4" w:space="0" w:color="auto"/>
              <w:left w:val="nil"/>
              <w:bottom w:val="single" w:sz="4" w:space="0" w:color="auto"/>
              <w:right w:val="single" w:sz="4" w:space="0" w:color="auto"/>
            </w:tcBorders>
            <w:shd w:val="clear" w:color="000000" w:fill="FFC000"/>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Nom du Bassin de vie/Canton-ville</w:t>
            </w:r>
          </w:p>
        </w:tc>
        <w:tc>
          <w:tcPr>
            <w:tcW w:w="2560" w:type="dxa"/>
            <w:tcBorders>
              <w:top w:val="single" w:sz="4" w:space="0" w:color="auto"/>
              <w:left w:val="nil"/>
              <w:bottom w:val="single" w:sz="4" w:space="0" w:color="auto"/>
              <w:right w:val="single" w:sz="4" w:space="0" w:color="auto"/>
            </w:tcBorders>
            <w:shd w:val="clear" w:color="000000" w:fill="FFC000"/>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Qualification du zonage masseur-kinésithérapeute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22001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Allineuc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22203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Plœuc-L'Hermitage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22002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Andel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22093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Lamballe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22003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Aucaleuc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22004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Bégard</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22004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Bégard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22005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Belle-Isle-en-Terre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22004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Bégard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22006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Berhet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22004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Bégard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22008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Bobital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22009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Bodéo</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Quintin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22011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Boqueho</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22206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Plouagat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22012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Bouillie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22143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Matignon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22013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Bourbriac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Guingamp</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22014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Bourseul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22172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Plancoët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22015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Bréhand</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22093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Lamballe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22016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Île-de-Bréhat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Paimpol</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22018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Brélidy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22004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Bégard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22019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Bringolo</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22206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Plouagat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Broons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Broons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Brusvily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Bulat-Pestivien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Callac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Calanhel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Callac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Callac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Callac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Calorguen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Cambout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Loudéac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Camlez</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Tréguier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Canihuel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Rostrenen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22030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Caouënnec-Lanvézéac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Tonquédec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22031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Carnoët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Callac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22032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Caulnes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Broons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22033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Caurel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56178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Pontivy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22034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Cavan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22004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Bégard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22035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Champs-Géraux</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22036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Chapelle-Blanche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35297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Saint-Méen-le-Grand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22037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Chapelle-Neuve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Callac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22038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Châtelaudren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22206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Plouagat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22039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Chèze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Loudéac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22040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Coadout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Guingamp</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22041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Coatascorn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22004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Bégard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22042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Coatréven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Tréguier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22043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Coëtlogon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Loudéac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22044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Coëtmieux</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Pommeret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22045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Cohiniac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Quintin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22046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Mené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22046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Mené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22047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Corlay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Rostrenen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lastRenderedPageBreak/>
              <w:t>22048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Corseul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22172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Plancoët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22049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Créhen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22172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Plancoët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Duault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Callac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Éréac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Broons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Erquy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Erquy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Binic-Étables-sur-Mer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22007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Binic-Étables-sur-Mer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Évran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Faouët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22121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Lanvollon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Fœil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Quintin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22060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Gausson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Loudéac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22061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Glomel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Rostrenen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22062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Gomené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Loudéac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22063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Gommenec'h</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22121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Lanvollon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22064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Gouarec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Rostrenen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22065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Goudelin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22121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Lanvollon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22067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Grâces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Guingamp</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22068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Grâce-Uzel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Loudéac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22069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Guenroc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Guingamp</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Guingamp</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Guitté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35184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Montauban-de-Bretagne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Gurunhuel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Guingamp</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Harmoye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Quintin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Haut-Corlay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Rostrenen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Hémonstoir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Loudéac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Hénanbihen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22143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Matignon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Hénansal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22093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Lamballe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Hengoat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Tréguier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Hénon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Quessoy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22081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Hillion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Trégueux</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22082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Hinglé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22083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Illifaut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22147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Merdrignac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22084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Jugon-les-Lacs - Commune nouvelle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22172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Plancoët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22085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Kerbors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Paimpol</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22086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Kerfot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Paimpol</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22087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Kergrist-Moëlou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Rostrenen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22088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Kerien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Guingamp</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22090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Kermaria-Sulard</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Perros-Guirec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22091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Kermoroc'h</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22004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Bégard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22092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Kerpert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Rostrenen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22093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Lamballe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22093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Lamballe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22094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Lancieux</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Pleslin-Trigavou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22095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Landebaëron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22004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Bégard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lastRenderedPageBreak/>
              <w:t>22096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Landébia</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22172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Plancoët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22097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Landec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22098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Landéhen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22093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Lamballe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22099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Lanfains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Quintin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22100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Langast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Loudéac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22101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Langoat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Tréguier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22103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Langrolay-sur-Rance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Pleslin-Trigavou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22104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Languédias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22105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Languenan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22172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Plancoët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22106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Langueux</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Trégueux</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22107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Bon Repos sur Blavet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Rostrenen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22108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Lanleff</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22222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Plouha</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22109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Lanloup</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22222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Plouha</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22110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Lanmérin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Penvénan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22111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Lanmodez</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Paimpol</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22112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Lannebert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22121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Lanvollon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22113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Lannion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Lannion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22114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Lanrelas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Broons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22115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Lanrivain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Rostrenen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22116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Lanrodec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22206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Plouagat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22117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Lantic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22007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Binic-Étables-sur-Mer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22118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Lanvallay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22119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Lanvellec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22207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Plouaret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22121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Lanvollon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22121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Lanvollon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22122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Laurenan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Loudéac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22124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Lescouët-Gouarec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56073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Guémené-sur-Scorff</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22126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Leslay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Quintin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22127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Lézardrieux</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Paimpol</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22128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Locarn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Callac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22129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Loc-Envel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22004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Bégard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Loguivy-Plougras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22004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Bégard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Lohuec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Callac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Loscouët-sur-Meu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35297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Saint-Méen-le-Grand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Louannec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Perros-Guirec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Louargat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22004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Bégard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Loudéac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Loudéac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Maël-Carhaix</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Rostrenen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Maël-Pestivien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Callac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Magoar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Guingamp</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22140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Malhoure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22093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Lamballe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22141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Mantallot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Tréguier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22143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Matignon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22143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Matignon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22144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Méaugon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Ploufragan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22145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Mégrit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Broons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lastRenderedPageBreak/>
              <w:t>22146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Mellionnec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Rostrenen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22147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Merdrignac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22147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Merdrignac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22148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Mérillac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22147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Merdrignac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22149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Merléac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22203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Plœuc-L'Hermitage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22150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Merzer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Guingamp</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22152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Minihy-Tréguier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Tréguier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22153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Moncontour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22093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Lamballe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22154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Morieux</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Pommeret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22155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Motte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Loudéac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22156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Moustéru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Guingamp</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22157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Moustoir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Carhaix-Plouguer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22158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Guerlédan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56178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Pontivy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22160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Noyal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22093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Lamballe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22161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Pabu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Guingamp</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22162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Paimpol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Paimpol</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22163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Paule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Rostrenen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22164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Pédernec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22004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Bégard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22165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Penguily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22093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Lamballe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22166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Penvénan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Penvénan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22168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Perros-Guirec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Perros-Guirec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22169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Peumerit-Quintin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Rostrenen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22170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Plaine-Haute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Quintin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22171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Plaintel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Quintin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22172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Plancoët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22172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Plancoët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22173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Planguenoual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22186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Pléneuf-Val-André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22174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Pléboulle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22143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Matignon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22175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Plédéliac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22093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Lamballe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22176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Plédran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Ploufragan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22177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Pléguien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22121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Lanvollon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22178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Pléhédel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22222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Plouha</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22179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Fréhel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22143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Matignon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22180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Plélan-le-Petit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22181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Plélauff</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Rostrenen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22182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Plélo</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22206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Plouagat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22183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Plémet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Loudéac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22184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Plémy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Quessoy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22185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Plénée-Jugon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22093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Lamballe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22186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Pléneuf-Val-André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22186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Pléneuf-Val-André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22187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Plérin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Plérin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22188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Plerneuf</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Plouvara</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22189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Plésidy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Guingamp</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22190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Pleslin-Trigavou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Pleslin-Trigavou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22193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Plestan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22093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Lamballe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22194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Plestin-les-Grèves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22194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Plestin-les-Grèves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22195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Pleubian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Paimpol</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lastRenderedPageBreak/>
              <w:t>22196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Pleudaniel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Paimpol</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22197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Pleudihen-sur-Rance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22198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Pleumeur-Bodou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Perros-Guirec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22199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Pleumeur-Gautier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Paimpol</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22200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Pléven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22172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Plancoët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22201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Plévenon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22143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Matignon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22202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Plévin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Carhaix-Plouguer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22203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Plœuc-L'Hermitage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22203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Plœuc-L'Hermitage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22204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Ploëzal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Tréguier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22205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Plorec-sur-Arguenon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22172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Plancoët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22206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Plouagat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22206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Plouagat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22207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Plouaret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22207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Plouaret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22208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Plouasne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35184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Montauban-de-Bretagne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22209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Beaussais-sur-Mer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Pleslin-Trigavou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22210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Ploubazlanec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Paimpol</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22211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Ploubezre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Ploubezre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22212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Plouëc-du-Trieux</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Tréguier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22213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Plouër-sur-Rance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22214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Plouézec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Paimpol</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22215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Ploufragan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Ploufragan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22216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Plougonver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Callac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22217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Plougras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22194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Plestin-les-Grèves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22218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Plougrescant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Tréguier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22219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Plouguenast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Loudéac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22220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Plouguernével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Rostrenen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22221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Plouguiel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Tréguier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22222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Plouha</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22222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Plouha</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22223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Plouisy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Guingamp</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22224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Ploulec'h</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Lannion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22225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Ploumagoar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Guingamp</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22226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Ploumilliau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Ploubezre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22227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Plounérin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22207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Plouaret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22228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Plounévez-Moëdec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22004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Bégard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22229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Plounévez-Quintin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Rostrenen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22231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Plourac'h</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Callac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22232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Plourhan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22007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Binic-Étables-sur-Mer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22233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Plourivo</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Paimpol</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22234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Plouvara</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Plouvara</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22235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Plouzélambre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22207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Plouaret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22236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Pludual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22121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Lanvollon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22237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Pluduno</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22172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Plancoët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22238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Plufur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22207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Plouaret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22239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Plumaudan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lastRenderedPageBreak/>
              <w:t>22240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Plumaugat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Broons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22241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Plumieux</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Loudéac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22242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Plurien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22143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Matignon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22243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Plusquellec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Callac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22244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Plussulien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Rostrenen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22245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Pluzunet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22004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Bégard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22246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Pommeret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Pommeret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22247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Pommerit-Jaudy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Tréguier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22248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Pommerit-le-Vicomte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Guingamp</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22249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Pont-Melvez</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Guingamp</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22250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Pontrieux</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Tréguier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22251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Pordic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22251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Pordic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22253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Pouldouran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Tréguier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22254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Prat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22004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Bégard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22255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Prénessaye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Loudéac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22256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Quemper-Guézennec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Paimpol</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22257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Quemperven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Tonquédec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22258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Quessoy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Quessoy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22259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Quévert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Quillio</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Loudéac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Quintenic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22093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Lamballe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Quintin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Quintin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Quiou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Roche-Derrien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Tréguier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Rospez</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Lannion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Rostrenen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Rostrenen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Rouillac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Broons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Ruca</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22143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Matignon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Runan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Tréguier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22271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Saint-Adrien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Guingamp</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22272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Saint-Agathon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Guingamp</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22273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Saint-Alban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22186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Pléneuf-Val-André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22274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Saint-André-des-Eaux</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22275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Saint-Barnabé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Loudéac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22276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Saint-Bihy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Quintin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22277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Saint-Brandan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Quintin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22278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Saint-Brieuc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2299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Saint-Brieuc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22279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Saint-Caradec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Loudéac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22280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Saint-Carné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22281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Saint-Carreuc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Quessoy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22282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Saint-Cast-le-Guildo</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22143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Matignon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22283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Saint-Clet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Guingamp</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22284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Saint-Connan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Guingamp</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22285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Saint-Connec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56178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Pontivy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22286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Saint-Denoual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22093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Lamballe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lastRenderedPageBreak/>
              <w:t>22287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Saint-Donan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Ploufragan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22288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Saint-Étienne-du-Gué-de-l'Isle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Loudéac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22289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Saint-Fiacre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Guingamp</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22291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Saint-Gildas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Quintin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22293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Saint-Gilles-les-Bois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Guingamp</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22294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Saint-Gilles-Pligeaux</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Quintin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22295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Saint-Gilles-Vieux-Marché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56178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Pontivy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22296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Saint-Glen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22046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Mené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22299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Saint-Hélen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22300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Saint-Hervé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Loudéac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22302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Saint-Jacut-de-la-Mer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Saint-Jacut-de-la-Mer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22304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Saint-Jean-Kerdaniel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22206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Plouagat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22305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Saint-Jouan-de-l'Isle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35297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Saint-Méen-le-Grand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22306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Saint-Judoce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22307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Saint-Julien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Quintin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22308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Saint-Juvat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22309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Saint-Launeuc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22147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Merdrignac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22310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Saint-Laurent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22004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Bégard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22311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Saint-Lormel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22172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Plancoët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22312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Saint-Maden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22313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Saint-Martin-des-Prés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Quintin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22314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Saint-Maudan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Loudéac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22315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Saint-Maudez</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22316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Saint-Mayeux</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56178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Pontivy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22317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Saint-Méloir-des-Bois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22172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Plancoët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22318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Saint-Michel-de-Plélan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22172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Plancoët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22319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Saint-Michel-en-Grève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Ploubezre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22320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Saint-Nicodème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Callac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22321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Saint-Nicolas-du-Pélem</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Rostrenen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22322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Saint-Péver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Guingamp</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22323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Saint-Pôtan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22143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Matignon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22324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Saint-Quay-Perros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Perros-Guirec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22325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Saint-Quay-Portrieux</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22007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Binic-Étables-sur-Mer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22326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Saint-Rieul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22093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Lamballe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22327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Saint-Samson-sur-Rance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22328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Saint-Servais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Callac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22330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Saint-Thélo</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Loudéac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22331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Sainte-Tréphine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Rostrenen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22332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Saint-Trimoël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22093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Lamballe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22333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Saint-Vran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22147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Merdrignac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22334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Saint-Igeaux</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Rostrenen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22335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Senven-Léhart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Guingamp</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22337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Sévignac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Broons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lastRenderedPageBreak/>
              <w:t>22338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Squiffiec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Guingamp</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22339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Taden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22340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Tonquédec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Tonquédec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22341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Tramain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22093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Lamballe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22342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Trébédan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22343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Trébeurden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Perros-Guirec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22344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Trébrivan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Carhaix-Plouguer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22345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Trébry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22093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Lamballe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22346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Trédaniel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22093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Lamballe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22347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Trédarzec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Tréguier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22348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Trédias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Broons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22349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Trédrez-Locquémeau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Ploubezre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22350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Tréduder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22207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Plouaret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22351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Treffrin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Carhaix-Plouguer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22352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Tréfumel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22353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Trégastel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Perros-Guirec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22354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Tréglamus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Guingamp</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22356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Trégomeur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22251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Pordic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22358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Trégonneau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22070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Guingamp</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22359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Trégrom</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22004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Bégard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22360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Trégueux</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Trégueux</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22361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Tréguidel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22121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Lanvollon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22362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Tréguier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Tréguier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22363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Trélévern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Perros-Guirec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22364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Trélivan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22365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Trémargat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Rostrenen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22366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Trémel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22194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Plestin-les-Grèves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22368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Tréméreuc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Pleslin-Trigavou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22369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Trémeur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Broons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22370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Tréméven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22121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Lanvollon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22371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Trémorel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35297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Saint-Méen-le-Grand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22372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Trémuson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Plérin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22373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Tréogan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56066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Gourin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22375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Tressignaux</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22121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Lanvollon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22376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Trévé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Loudéac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22377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Tréveneuc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22007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Binic-Étables-sur-Mer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22378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Trévérec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22121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Lanvollon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22379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Trévou-Tréguignec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Perros-Guirec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22380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Trévron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22381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Trézény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Penvénan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22383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Troguéry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Tréguier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22384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Uzel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22203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Plœuc-L'Hermitage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22385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Vicomté-sur-Rance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22386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Vieux-Bourg</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Quintin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lastRenderedPageBreak/>
              <w:t>22387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Vieux-Marché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22207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Plouaret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22388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Vildé-Guingalan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22389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Yffiniac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Trégueux</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22390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Yvias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Paimpol</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22391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Yvignac-la-Tour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Broons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29001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Argol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29042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Crozon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29002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Arzano</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56166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Plouay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29003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Audierne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29197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Plouhinec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29004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Bannalec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29004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Bannalec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29005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Baye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29233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Quimperlé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29006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Bénodet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29058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Fouesnant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29007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Berrien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29081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Huelgoat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29008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Beuzec-Cap-Sizun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29197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Plouhinec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29010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Bodilis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Landivisiau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29011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Bohars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Gouesnou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29012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Bolazec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22025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Callac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29013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Botmeur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29081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Huelgoat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29014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Botsorhel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29151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Morlaix</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29015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Bourg-Blanc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Bourg-Blanc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29016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Brasparts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Pleyben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29017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Brélès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29178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Ploudalmézeau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29018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Brennilis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29081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Huelgoat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29019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Brest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2998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Brest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Briec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Briec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Plounéour-Brignogan-plages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Lesneven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Camaret-sur-Mer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29042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Crozon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Carantec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29151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Morlaix</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Carhaix-Plouguer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Carhaix-Plouguer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Cast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Châteaulin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Châteaulin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Châteaulin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Châteauneuf-du-Faou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Châteauneuf-du-Faou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Cléden-Cap-Sizun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29197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Plouhinec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Cléden-Poher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Carhaix-Plouguer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29030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Cléder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29185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Plouescat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29031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Clohars-Carnoët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Moëlan-sur-Mer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29032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Clohars-Fouesnant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29058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Fouesnant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29033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Cloître-Pleyben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Pleyben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29034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Cloître-Saint-Thégonnec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29151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Morlaix</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29035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Coat-Méal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Bourg-Blanc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29036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Collorec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29081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Huelgoat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29037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Combrit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29220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Pont-l'Abbé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29038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Commana</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Landivisiau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29039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Concarneau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29039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Concarneau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29040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Conquet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Locmaria-Plouzané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lastRenderedPageBreak/>
              <w:t>29041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Coray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29274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Scaër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29042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Crozon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29042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Crozon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29043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Daoulas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Landerneau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29044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Dinéault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Châteaulin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29045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Dirinon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Landerneau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29046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Douarnenez</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29046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Douarnenez</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29047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Drennec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Lesneven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29048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Edern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Briec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29049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Elliant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29241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Rosporden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29051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Ergué-Gabéric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Ergué-Gabéric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29053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Faou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29053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Faou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29054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Feuillée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29081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Huelgoat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29055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Folgoët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Lesneven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29056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Forest-Landerneau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Landerneau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29057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Forêt-Fouesnant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29058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Fouesnant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29058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Fouesnant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29058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Fouesnant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29059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Garlan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29199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Plouigneau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29060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Gouesnach</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29058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Fouesnant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29061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Gouesnou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Gouesnou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29062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Gouézec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Pleyben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29063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Goulien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29197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Plouhinec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29064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Goulven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Lesneven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29065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Gourlizon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29046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Douarnenez</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29066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Guengat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Plomelin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29067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Guerlesquin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22194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Plestin-les-Grèves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29068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Guiclan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Landivisiau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29069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Guilers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29069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Guilers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29070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Guiler-sur-Goyen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29197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Plouhinec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29071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Guilligomarc'h</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56166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Plouay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29072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Guilvinec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29158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Penmarch</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29073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Guimaëc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22194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Plestin-les-Grèves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29074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Guimiliau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Landivisiau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29075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Guipavas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Guipavas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29076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Milizac-Guipronvel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29069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Guilers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29077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Guissény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Lesneven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29078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Hanvec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29053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Faou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29079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Henvic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29151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Morlaix</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29080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Hôpital-Camfrout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29053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Faou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29081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Huelgoat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29081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Huelgoat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29082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Île-de-Batz</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29259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Saint-Pol-de-Léon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29083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Île-de-Sein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29197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Plouhinec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29084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Île-Molène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Locmaria-Plouzané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29085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Île-Tudy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29220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Pont-l'Abbé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29086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Irvillac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Landerneau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29087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Juch</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29046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Douarnenez</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lastRenderedPageBreak/>
              <w:t>29089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Kergloff</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Carhaix-Plouguer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29090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Kerlaz</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29046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Douarnenez</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29091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Kerlouan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Lesneven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29093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Kernilis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29195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Plouguerneau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29094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Kernouës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Lesneven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29095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Kersaint-Plabennec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29160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Plabennec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29097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Lampaul-Guimiliau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Landivisiau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29098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Lampaul-Plouarzel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29260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Saint-Renan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29099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Lampaul-Ploudalmézeau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29178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Ploudalmézeau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Lanarvily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Lesneven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Landéda</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29195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Plouguerneau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Landeleau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Châteauneuf-du-Faou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Landerneau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Landerneau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Landévennec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29042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Crozon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Landivisiau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Landivisiau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Landrévarzec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Briec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Landudal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Briec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Landudec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29046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Douarnenez</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Landunvez</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29178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Ploudalmézeau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29110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Langolen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Briec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29111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Lanhouarneau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Lesneven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29112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Lanildut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29178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Ploudalmézeau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29113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Lanmeur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22194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Plestin-les-Grèves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29114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Lannéanou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29151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Morlaix</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29115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Lannédern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Pleyben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29116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Lanneuffret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Landerneau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29117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Lannilis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29195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Plouguerneau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29119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Lanrivoaré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29260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Saint-Renan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29120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Lanvéoc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29042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Crozon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29122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Laz</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Châteauneuf-du-Faou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29123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Lennon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Châteauneuf-du-Faou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29124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Lesneven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Lesneven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29125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Leuhan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29274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Scaër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29126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Loc-Brévalaire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Lesneven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29128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Loc-Eguiner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Landivisiau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29129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Locmaria-Berrien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29081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Huelgoat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29130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Locmaria-Plouzané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Locmaria-Plouzané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29131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Locmélar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Landivisiau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29132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Locquénolé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29151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Morlaix</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29133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Locquirec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22194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Plestin-les-Grèves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29134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Locronan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29046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Douarnenez</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29135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Loctudy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29158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Penmarch</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lastRenderedPageBreak/>
              <w:t>29136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Locunolé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29233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Quimperlé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29137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Logonna-Daoulas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29053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Faou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29139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Lopérec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29302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Pont-de-Buis-lès-Quimerch</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29140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Loperhet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Landerneau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29141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Loqueffret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29081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Huelgoat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29142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Lothey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Châteaulin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29143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Mahalon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29197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Plouhinec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29144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Martyre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Landerneau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29145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Confort-Meilars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29197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Plouhinec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29146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Melgven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29241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Rosporden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29147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Mellac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29147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Mellac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29148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Mespaul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29259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Saint-Pol-de-Léon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29150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Moëlan-sur-Mer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Moëlan-sur-Mer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29151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Morlaix</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29151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Morlaix</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29152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Motreff</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Carhaix-Plouguer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29153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Névez</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29217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Pont-Aven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29155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Ouessant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Locmaria-Plouzané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29156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Pencran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Landerneau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29158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Penmarch</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29158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Penmarch</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29159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Peumerit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29174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Plonéour-Lanvern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29160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Plabennec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29160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Plabennec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29161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Pleuven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29058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Fouesnant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29162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Pleyben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Pleyben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29163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Pleyber-Christ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29151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Morlaix</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29165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Plobannalec-Lesconil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29158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Penmarch</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29166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Ploéven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29046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Douarnenez</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29167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Plogastel-Saint-Germain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Plogastel-Saint-Germain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29168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Plogoff</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29197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Plouhinec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29169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Plogonnec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29046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Douarnenez</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29170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Plomelin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Plomelin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29171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Plomeur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29158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Penmarch</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29172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Plomodiern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Châteaulin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29173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Plonéis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Plomelin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29174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Plonéour-Lanvern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29174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Plonéour-Lanvern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29175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Plonévez-du-Faou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Châteauneuf-du-Faou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29176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Plonévez-Porzay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29046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Douarnenez</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29177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Plouarzel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29260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Saint-Renan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29178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Ploudalmézeau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29178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Ploudalmézeau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29179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Ploudaniel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Lesneven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29180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Ploudiry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Landerneau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29181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Plouédern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Landerneau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29182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Plouégat-Guérand</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22194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Plestin-les-Grèves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lastRenderedPageBreak/>
              <w:t>29183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Plouégat-Moysan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22194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Plestin-les-Grèves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29184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Plouénan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29259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Saint-Pol-de-Léon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29185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Plouescat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29185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Plouescat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29186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Plouezoc'h</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29151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Morlaix</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29187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Plougar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Landivisiau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29188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Plougasnou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22194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Plestin-les-Grèves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29189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Plougastel-Daoulas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Guipavas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29190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Plougonvelin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Locmaria-Plouzané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29191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Plougonven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29151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Morlaix</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29192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Plougoulm</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29259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Saint-Pol-de-Léon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29193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Plougourvest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Landivisiau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29195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Plouguerneau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29195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Plouguerneau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29196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Plouguin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29178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Ploudalmézeau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29197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Plouhinec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29197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Plouhinec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29198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Plouider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Lesneven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29199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Plouigneau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29199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Plouigneau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29201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Ploumoguer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29260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Saint-Renan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29202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Plounéour-Ménez</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29151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Morlaix</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29204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Plounéventer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Landerneau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29205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Plounévézel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Carhaix-Plouguer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29206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Plounévez-Lochrist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29185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Plouescat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29207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Plourin-lès-Morlaix</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29151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Morlaix</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29208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Plourin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29178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Ploudalmézeau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29209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Plouvien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29160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Plabennec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29210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Plouvorn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Landivisiau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29211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Plouyé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29081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Huelgoat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29212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Plouzané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Plouzané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29213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Plouzévédé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29185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Plouescat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29214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Plovan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29174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Plonéour-Lanvern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29215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Plozévet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29197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Plouhinec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29216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Pluguffan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Plomelin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29217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Pont-Aven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29217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Pont-Aven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29218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Pont-Croix</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29197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Plouhinec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29219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Ponthou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29199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Plouigneau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29220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Pont-l'Abbé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29220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Pont-l'Abbé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29221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Porspoder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29178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Ploudalmézeau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29222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Port-Launay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Châteaulin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29224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Pouldergat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29046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Douarnenez</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29225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Pouldreuzic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29197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Plouhinec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29226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Poullan-sur-Mer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29046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Douarnenez</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29227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Poullaouen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29081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Huelgoat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29228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Primelin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29197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Plouhinec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29229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Quéménéven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29046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Douarnenez</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29230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Querrien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29147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Mellac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29232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Quimper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2999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Quimper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lastRenderedPageBreak/>
              <w:t>29233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Quimperlé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29233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Quimperlé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29234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Rédené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29233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Quimperlé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29235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Relecq-Kerhuon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Guipavas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29236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Riec-sur-Bélon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29217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Pont-Aven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29237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Roche-Maurice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Landerneau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29238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Roscanvel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29042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Crozon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29239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Roscoff</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29259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Saint-Pol-de-Léon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29240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Rosnoën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29053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Faou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29241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Rosporden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29241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Rosporden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29243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Saint-Coulitz</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Châteaulin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29244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Saint-Derrien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Landivisiau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29245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Saint-Divy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Saint-Thonan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29246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Saint-Eloy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29053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Faou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29247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Saint-Évarzec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29058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Fouesnant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29248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Saint-Frégant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Lesneven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29249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Saint-Goazec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Châteauneuf-du-Faou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29250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Saint-Hernin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Carhaix-Plouguer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29251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Saint-Jean-du-Doigt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22194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Plestin-les-Grèves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29252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Saint-Jean-Trolimon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29158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Penmarch</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29254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Saint-Martin-des-Champs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29151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Morlaix</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29255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Saint-Méen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Lesneven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29256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Saint-Nic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Châteaulin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29257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Saint-Pabu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29178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Ploudalmézeau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29259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Saint-Pol-de-Léon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29259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Saint-Pol-de-Léon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29260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Saint-Renan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29260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Saint-Renan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29261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Saint-Rivoal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Pleyben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29262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Saint-Sauveur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Landivisiau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29263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Saint-Ségal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29302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Pont-de-Buis-lès-Quimerch</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29264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Saint-Servais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Landivisiau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29265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Sainte-Sève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29151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Morlaix</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29266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Saint-Thégonnec Loc-Eguiner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29151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Morlaix</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29267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Saint-Thois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Châteauneuf-du-Faou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29268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Saint-Thonan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Saint-Thonan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29269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Saint-Thurien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29004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Bannalec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29270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Saint-Urbain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Landerneau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29271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Saint-Vougay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29185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Plouescat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29272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Saint-Yvi</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29241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Rosporden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29273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Santec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29259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Saint-Pol-de-Léon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29274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Scaër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29274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Scaër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29275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Scrignac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29081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Huelgoat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29276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Sibiril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29259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Saint-Pol-de-Léon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29277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Sizun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Landivisiau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lastRenderedPageBreak/>
              <w:t>29278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Spézet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Châteauneuf-du-Faou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29279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Taulé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29151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Morlaix</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29280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Telgruc-sur-Mer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29042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Crozon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29281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Tourch</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29241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Rosporden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29282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Trébabu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Locmaria-Plouzané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29284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Treffiagat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29158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Penmarch</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29285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Tréflaouénan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29185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Plouescat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29286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Tréflévénez</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Landerneau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29287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Tréflez</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Lesneven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29288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Trégarantec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Lesneven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29289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Trégarvan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Châteaulin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29290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Tréglonou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Bourg-Blanc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29291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Trégourez</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29020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Briec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29292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Tréguennec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29174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Plonéour-Lanvern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29293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Trégunc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29039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Concarneau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29294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Tréhou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Landerneau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29295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Trémaouézan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29103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Landerneau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29296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Tréméoc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29220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Pont-l'Abbé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29297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Tréméven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29233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Quimperlé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29298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Tréogat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29174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Plonéour-Lanvern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29299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Tréouergat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29178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Ploudalmézeau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29300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Trévoux</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29147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Mellac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29301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Trézilidé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29185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Plouescat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29302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Pont-de-Buis-lès-Quimerch</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29302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Pont-de-Buis-lès-Quimerch</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35001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Acigné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35001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Acigné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35002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Amanlis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35069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Châteaugiron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35003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Andouillé-Neuville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35152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Liffré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35004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Antrain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35004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Antrain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35005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Arbrissel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35239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Retiers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35006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Argentré-du-Plessis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35006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Argentré-du-Plessis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35007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Aubigné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35152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Liffré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35008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Availles-sur-Seiche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Guerche-de-Bretagne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35009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Baguer-Morvan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35095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Dol-de-Bretagne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35010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Baguer-Pican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35095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Dol-de-Bretagne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35011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Baillé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35257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Maen Roch</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35012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Bain-de-Bretagne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35012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Bain-de-Bretagne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35013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Bains-sur-Oust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Redon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35014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Bais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Guerche-de-Bretagne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35015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Balazé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35360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Vitré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35016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Baulon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Guichen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35017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Baussaine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35337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Tinténiac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lastRenderedPageBreak/>
              <w:t>35018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Bazouge-du-Désert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Louvigné-du-Désert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35019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Bazouges-la-Pérouse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35004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Antrain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35021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Beaucé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Fougères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35022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Bécherel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35184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Montauban-de-Bretagne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35023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Bédée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35023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Bédée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35024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Betton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Betton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35025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Billé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Fougères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35026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Bléruais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35297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Saint-Méen-le-Grand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35027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Boisgervilly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35184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Montauban-de-Bretagne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35028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Boistrudan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35239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Retiers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35029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Bonnemain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35085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Combourg</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35030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Bosse-de-Bretagne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35012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Bain-de-Bretagne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35031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Bouëxière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35152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Liffré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35032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Bourgbarré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35352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Vern-sur-Seiche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35033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Bourg-des-Comptes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Guichen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35034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Boussac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35095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Dol-de-Bretagne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35035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Bovel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35168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Val d'Anast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35037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Bréal-sous-Montfort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35196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Mordelles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35038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Bréal-sous-Vitré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Bréal-sous-Vitré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35039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Brécé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35068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Châteaubourg</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35040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Breteil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35188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Montfort-sur-Meu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35041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Brie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Janzé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35042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Brielles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35006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Argentré-du-Plessis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35044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Broualan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35085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Combourg</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35045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Bruc-sur-Aff</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35219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Pipriac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35046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Brulais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35168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Val d'Anast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35047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Bruz</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Bruz</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35049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Cancale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35049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Cancale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35050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Cardroc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35337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Tinténiac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35051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Cesson-Sévigné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Cesson-Sévigné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sur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35052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Champeaux</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35360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Vitré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35053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Chancé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35068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Châteaubourg</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35054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Chanteloup</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Janzé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35055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Chantepie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Chantepie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sur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35056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Chapelle-aux-Filtzméens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35085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Combourg</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35057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Chapelle-Bouëxic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35168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Val d'Anast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35058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Chapelle-Chaussée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35337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Tinténiac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35059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Chapelle-des-Fougeretz</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Cesson-Sévigné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sur dotée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35060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Chapelle du Lou du Lac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35184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Montauban-de-Bretagne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35061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Chapelle-Erbrée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35360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Vitré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35062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Chapelle-Janson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Fougères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35063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Chapelle-Saint-Aubert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Fougères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lastRenderedPageBreak/>
              <w:t>35064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Chapelle-de-Brain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44067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Guémené-Penfao</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35065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Chapelle-Thouarault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35240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Rheu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35066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Chartres-de-Bretagne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Bruz</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35067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Chasné-sur-Illet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35152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Liffré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35068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Châteaubourg</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35068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Châteaubourg</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35069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Châteaugiron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35069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Châteaugiron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35070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Châteauneuf-d'Ille-et-Vilaine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Saint-Père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35071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Châtellier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Fougères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35072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Châtillon-en-Vendelais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35360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Vitré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35075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Chauvigné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35257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Maen Roch</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35076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Chavagne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Chavagne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35077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Chelun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Guerche-de-Bretagne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35078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Cherrueix</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35095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Dol-de-Bretagne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35079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Chevaigné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Betton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35080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Cintré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35196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Mordelles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35081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Clayes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Melesse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35082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Coësmes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35239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Retiers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35084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Comblessac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56075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35085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Combourg</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35085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Combourg</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35086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Combourtillé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Fougères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35087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Cornillé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35360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Vitré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35088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Corps-Nuds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Janzé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35089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Couyère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Janzé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35090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Crevin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35012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Bain-de-Bretagne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35091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Crouais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35297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Saint-Méen-le-Grand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35092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Cuguen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35085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Combourg</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35093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Dinard</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Dinard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35094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Dingé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35085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Combourg</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35095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Dol-de-Bretagne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35095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Dol-de-Bretagne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35096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Domagné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35068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Châteaubourg</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35097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Domalain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Guerche-de-Bretagne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35098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Dominelais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35012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Bain-de-Bretagne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35099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Domloup</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35069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Châteaugiron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35100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Dompierre-du-Chemin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Fougères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35101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Dourdain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35253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Saint-Aubin-du-Cormier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35102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Drouges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Guerche-de-Bretagne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35103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Eancé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49248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Ombrée d'Anjou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35104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Epiniac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35095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Dol-de-Bretagne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35105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Erbrée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35006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Argentré-du-Plessis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35106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Ercé-en-Lamée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35012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Bain-de-Bretagne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35107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Ercé-près-Liffré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35152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Liffré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lastRenderedPageBreak/>
              <w:t>35108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Essé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Janzé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35109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Étrelles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35006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Argentré-du-Plessis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Feins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35152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Liffré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Ferré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50487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Saint-James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Fleurigné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Fougères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Fontenelle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35004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Antrain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Forges-la-Forêt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Guerche-de-Bretagne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Fougères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Fougères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Fresnais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35095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Dol-de-Bretagne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Gaël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35297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Saint-Méen-le-Grand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Gahard</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35152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Liffré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Gennes-sur-Seiche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Guerche-de-Bretagne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Gévezé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Melesse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Gosné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35253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Saint-Aubin-du-Cormier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Gouesnière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35049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Cancale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Goven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Guichen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Grand-Fougeray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44051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Derval</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Guerche-de-Bretagne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Guerche-de-Bretagne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Guichen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Guichen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Guignen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Guichen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Guipel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Melesse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35130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Hédé-Bazouges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35337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Tinténiac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35131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L'Hermitage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35240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Rheu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35132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Hirel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35095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Dol-de-Bretagne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35133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Iffendic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35188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Montfort-sur-Meu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35134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Iffs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35337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Tinténiac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35135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Irodouër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35184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Montauban-de-Bretagne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35136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Janzé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Janzé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35137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Javené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Fougères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35138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Laignelet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Fougères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35139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Laillé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Guichen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35140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Lalleu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Janzé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35141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Landavran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35360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Vitré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35142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Landéan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Fougères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35143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Landujan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35184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Montauban-de-Bretagne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35144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Langan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35023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Bédée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35145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Langon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44067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Guémené-Penfao</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35146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Langouet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Melesse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35147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Lanhélin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35085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Combourg</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lastRenderedPageBreak/>
              <w:t>35148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Lanrigan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35085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Combourg</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35149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Lassy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Guichen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35150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Lécousse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Fougères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35151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Lieuron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35219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Pipriac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35152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Liffré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35152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Liffré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35153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Lillemer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35095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Dol-de-Bretagne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35154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Livré-sur-Changeon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35253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Saint-Aubin-du-Cormier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35155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Lohéac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Guipry-Messac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35156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Longaulnay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35184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Montauban-de-Bretagne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35157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Loroux</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Fougères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35159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Lourmais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35085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Combourg</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35160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Loutehel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56075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35161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Louvigné-de-Bais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35068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Châteaubourg</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35162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Louvigné-du-Désert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Louvigné-du-Désert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35163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Luitré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Fougères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35164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Marcillé-Raoul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35085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Combourg</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35165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Marcillé-Robert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35239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Retiers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35166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Marpiré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35068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Châteaubourg</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35167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Martigné-Ferchaud</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35239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Retiers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35168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Val d'Anast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35168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Val d'Anast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35169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Maxent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35223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Plélan-le-Grand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35170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Mecé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35253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Saint-Aubin-du-Cormier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35171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Médréac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35184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Montauban-de-Bretagne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35172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Meillac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35085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Combourg</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35173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Melesse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Melesse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35174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Mellé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Louvigné-du-Désert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35175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Mernel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35168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Val d'Anast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35176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Guipry-Messac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Guipry-Messac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35177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Mézière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Melesse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35178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Mézières-sur-Couesnon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35253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Saint-Aubin-du-Cormier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35179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Miniac-Morvan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35095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Dol-de-Bretagne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35180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Miniac-sous-Bécherel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35184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Montauban-de-Bretagne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35181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Minihic-sur-Rance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Dinard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35183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Mondevert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35006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Argentré-du-Plessis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35184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Montauban-de-Bretagne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35184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Montauban-de-Bretagne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35185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Montautour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35360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Vitré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35186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Mont-Dol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35095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Dol-de-Bretagne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35187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Monterfil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35188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Montfort-sur-Meu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lastRenderedPageBreak/>
              <w:t>35188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Montfort-sur-Meu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35188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Montfort-sur-Meu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35189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Montgermont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Cesson-Sévigné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sur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35190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Monthault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Louvigné-du-Désert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35191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Portes du Coglais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35257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Maen Roch</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35192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Montreuil-des-Landes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Fougères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35193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Montreuil-le-Gast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Melesse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35194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Montreuil-sous-Pérouse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35360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Vitré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35195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Montreuil-sur-Ille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35152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Liffré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35196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Mordelles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35196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Mordelles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35197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Mouazé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35152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Liffré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35198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Moulins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35239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Retiers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35199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Moussé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Guerche-de-Bretagne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35200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Moutiers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Guerche-de-Bretagne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35201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Muel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35297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Saint-Méen-le-Grand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35202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Noë-Blanche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35012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Bain-de-Bretagne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35203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Nouaye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35188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Montfort-sur-Meu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35204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Nouvoitou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35069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Châteaugiron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35205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Noyal-sous-Bazouges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35085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Combourg</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35206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Noyal-Châtillon-sur-Seiche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Bruz</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35207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Noyal-sur-Vilaine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35001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Acigné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35208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Orgères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Orgères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35210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Pacé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Pacé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sur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35211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Paimpont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35223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Plélan-le-Grand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35212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Pancé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35012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Bain-de-Bretagne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35214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Parcé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Fougères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35215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Parigné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Fougères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35216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Parthenay-de-Bretagne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Melesse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35217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Pertre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35006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Argentré-du-Plessis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35218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Petit-Fougeray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Janzé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35219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Pipriac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35219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Pipriac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35220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Piré-sur-Seiche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35069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Châteaugiron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35221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Pléchâtel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35012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Bain-de-Bretagne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35222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Pleine-Fougères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50410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Pontorson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35223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Plélan-le-Grand</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35223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Plélan-le-Grand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35224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Plerguer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35095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Dol-de-Bretagne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35225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Plesder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35226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Pleugueneuc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35337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Tinténiac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35227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Pleumeleuc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35023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Bédée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35228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Pleurtuit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Dinard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35229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Pocé-les-Bois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35360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Vitré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35230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Poilley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50487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Saint-James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35231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Poligné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35012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Bain-de-Bretagne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35232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Princé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35360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Vitré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lastRenderedPageBreak/>
              <w:t>35233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Québriac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35337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Tinténiac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35234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Quédillac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35297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Saint-Méen-le-Grand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35235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Rannée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Guerche-de-Bretagne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35236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Redon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Redon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35237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Renac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Redon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35238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Rennes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3598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Rennes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35239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Retiers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35239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Retiers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35240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Rheu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35240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Rheu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35241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Richardais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Dinard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35242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Rimou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35004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Antrain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35243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Romagné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Fougères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35244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Romazy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35004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Antrain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35245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Romillé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35023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Bédée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35246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Roz-Landrieux</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35095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Dol-de-Bretagne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35247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Roz-sur-Couesnon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50410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Pontorson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35248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50410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Pontorson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35249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Sainte-Anne-sur-Vilaine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44067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Guémené-Penfao</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35250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Saint-Armel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35352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Vern-sur-Seiche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35251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Saint-Aubin-d'Aubigné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35152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Liffré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35252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Saint-Aubin-des-Landes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35360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Vitré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35253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Saint-Aubin-du-Cormier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35253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Saint-Aubin-du-Cormier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35255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Saint-Benoît-des-Ondes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35095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Dol-de-Bretagne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35256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Saint-Briac-sur-Mer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Dinard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35257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Maen Roch</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35257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Maen Roch</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35258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Saint-Brieuc-des-Iffs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35337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Tinténiac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35259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Saint-Broladre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35095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Dol-de-Bretagne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35260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Saint-Christophe-des-Bois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35360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Vitré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35261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Saint-Christophe-de-Valains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35257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Maen Roch</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35262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Sainte-Colombe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35239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Retiers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35263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Saint-Coulomb</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35049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Cancale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35264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Saint-Didier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35068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Châteaubourg</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35265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Saint-Domineuc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35337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Tinténiac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35266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Saint-Erblon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Orgères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35268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Saint-Ganton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35219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Pipriac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35269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Saint-Georges-de-Chesné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Fougères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35270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Saint-Georges-de-Gréhaigne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50410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Pontorson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35271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Saint-Georges-de-Reintembault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50487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Saint-James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35272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Saint-Germain-du-Pinel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35006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Argentré-du-Plessis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35273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Saint-Germain-en-Coglès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Fougères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35274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Saint-Germain-sur-Ille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35152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Liffré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35275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Saint-Gilles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Melesse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35276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Saint-Gondran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35337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Tinténiac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35277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Saint-Gonlay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35188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Montfort-sur-Meu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lastRenderedPageBreak/>
              <w:t>35278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Saint-Grégoire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Cesson-Sévigné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sur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35279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Saint-Guinoux</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Saint-Père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35280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Saint-Hilaire-des-Landes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35257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Maen Roch</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35281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Saint-Jacques-de-la-Lande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Saint-Jacques-de-la-Lande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sur dotée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35282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Saint-Jean-sur-Couesnon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35253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Saint-Aubin-du-Cormier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35283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Saint-Jean-sur-Vilaine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35068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Châteaubourg</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35284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Saint-Jouan-des-Guérets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Dinard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35285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Saint-Just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35219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Pipriac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35286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Saint-Léger-des-Prés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35085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Combourg</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35287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Saint-Lunaire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Dinard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35288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Saint-Malo</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3599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Saint-Malo</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35289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Saint-Malo-de-Phily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Guipry-Messac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35290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Saint-Malon-sur-Mel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35223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Plélan-le-Grand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35291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Saint-Marcan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35095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Dol-de-Bretagne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35292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Saint-Marc-le-Blanc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35257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Maen Roch</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35293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Saint-Marc-sur-Couesnon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35253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Saint-Aubin-du-Cormier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35294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Sainte-Marie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Redon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35295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Saint-Maugan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35188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Montfort-sur-Meu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35296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Saint-Médard-sur-Ille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35152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Liffré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35297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Saint-Méen-le-Grand</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35297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Saint-Méen-le-Grand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35299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Saint-Méloir-des-Ondes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35049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Cancale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35300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Saint-M'Hervé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35360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Vitré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35301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Saint-M'Hervon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35184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Montauban-de-Bretagne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35302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Saint-Onen-la-Chapelle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35297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Saint-Méen-le-Grand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35303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Saint-Ouen-la-Rouërie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35004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Antrain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35304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Saint-Ouen-des-Alleux</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35253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Saint-Aubin-du-Cormier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35305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Saint-Péran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35223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Plélan-le-Grand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35306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Saint-Père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Saint-Père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dotée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35307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Saint-Pern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35184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Montauban-de-Bretagne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35308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Saint-Pierre-de-Plesguen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35309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Saint-Rémy-du-Plain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35152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Liffré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35310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Saint-Sauveur-des-Landes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Fougères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35311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Saint-Séglin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35168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Val d'Anast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35312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Saint-Senoux</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Guichen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35314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Saint-Suliac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Saint-Père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35315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Saint-Sulpice-la-Forêt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35152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Liffré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35316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Saint-Sulpice-des-Landes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35012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Bain-de-Bretagne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35317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Saint-Symphorien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35337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Tinténiac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35318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Saint-Thual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35337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Tinténiac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lastRenderedPageBreak/>
              <w:t>35319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Saint-Thurial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35196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Mordelles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35320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Saint-Uniac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35184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Montauban-de-Bretagne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35321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Saulnières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Janzé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35322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Sel-de-Bretagne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35012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Bain-de-Bretagne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35324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Selle-en-Luitré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Fougères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35325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Selle-Guerchaise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Guerche-de-Bretagne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35326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Sens-de-Bretagne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35152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Liffré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35327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Servon-sur-Vilaine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35068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Châteaubourg</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35328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Sixt-sur-Aff</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56061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Gacilly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35329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Sougéal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50410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Pontorson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35330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Taillis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35360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Vitré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35331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Talensac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35188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Montfort-sur-Meu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35332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Teillay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35012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Bain-de-Bretagne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35333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Theil-de-Bretagne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35239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Retiers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35334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Thorigné-Fouillard</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Thorigné-Fouillard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sur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35335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Thourie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35239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Retiers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35336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Tiercent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35257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Maen Roch</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35337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Tinténiac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35337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Tinténiac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35338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Torcé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35360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Vitré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35339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Trans-la-Forêt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50410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Pontorson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35340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Treffendel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35223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Plélan-le-Grand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35341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Tremblay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35004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Antrain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35342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Trémeheuc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35085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Combourg</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35343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Tresbœuf</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Janzé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35344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Tressé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22050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Dinan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35345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Trévérien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35337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Tinténiac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35346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Trimer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35337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Tinténiac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35347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Val-d'Izé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35360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Vitré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35348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Vendel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35115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Fougères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35350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Vergéal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35006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Argentré-du-Plessis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35351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Verger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35196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Mordelles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35352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Vern-sur-Seiche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35352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Vern-sur-Seiche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35353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Vezin-le-Coquet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35240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Rheu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35354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Vieux-Viel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50410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Pontorson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35355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Vieux-Vy-sur-Couesnon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35152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Liffré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35356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Vignoc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Melesse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35357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Villamée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35162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Louvigné-du-Désert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35358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Ville-ès-Nonais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Saint-Père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dotée</w:t>
            </w:r>
          </w:p>
        </w:tc>
      </w:tr>
      <w:tr w:rsidR="00BB4A4E" w:rsidRPr="00BB4A4E" w:rsidTr="00BB4A4E">
        <w:trPr>
          <w:trHeight w:val="6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35359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Visseiche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35125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Guerche-de-Bretagne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35360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Vitré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35360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Vitré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35361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Vivier-sur-Mer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35095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Dol-de-Bretagne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35362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Tronchet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35095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Dol-de-Bretagne</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lastRenderedPageBreak/>
              <w:t>35363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Pont-Péan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3504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Bruz</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56001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Allaire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Redon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56002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Ambon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56143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Muzillac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56003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Arradon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56003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Arradon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56004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Arzal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56195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Roche-Bernard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56005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Arzon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56240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Sarzeau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56006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Augan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56165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Ploërmel</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56007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Auray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56007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Auray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56008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Baden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56007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Auray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56009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Bangor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56152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Palais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56010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Baud</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56010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Baud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56011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Béganne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Redon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56012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Beignon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35223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Plélan-le-Grand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56013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Belz</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56013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Belz</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56014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Berné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56057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Faouët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56015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Berric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56184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Questembert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56016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Bieuzy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56010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Baud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56017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Bignan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56117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Locminé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56018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Billiers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56143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Muzillac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56019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Billio</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56117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Locminé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56020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Bohal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Malestroit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56021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Brandérion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56083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Hennebont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56022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Brandivy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56177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Pluvigner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56023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Brech</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56007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Auray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56024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Bréhan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Loudéac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56025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Brignac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22147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Merdrignac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56026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Bubry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56073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Guémené-sur-Scorff</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56027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Buléon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56117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Locminé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56028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Caden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56184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Questembert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56029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Calan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56166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Plouay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56030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Camoël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44072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Herbignac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56031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Camors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56010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Baud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56032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Campénéac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56165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Ploërmel</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56033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Carentoir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56061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Gacilly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56034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Carnac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56034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Carnac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56035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Caro</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Malestroit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56036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Caudan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Caudan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56039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Chapelle-Neuve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56010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Baud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56040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Cléguer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Guidel</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56041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Cléguérec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56178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Pontivy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56042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Colpo</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56067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Grand-Champ</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56043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Concoret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56127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Mauron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56044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Cournon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56061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Gacilly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56045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Cours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56053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Elven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56046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Crach</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56007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Auray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lastRenderedPageBreak/>
              <w:t>56047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Crédin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Loudéac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56048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Croisty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56057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Faouët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56049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Croixanvec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Loudéac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56050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Croix-Helléan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56091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Josselin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56051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Cruguel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56091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Josselin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56052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Damgan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56143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Muzillac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56053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Elven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56053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Elven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56054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Erdeven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56013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Belz</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56055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Étel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56013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Belz</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56056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Évriguet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56127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Mauron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56057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Faouët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56057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Faouët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56058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Férel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44072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Herbignac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56059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Forges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Loudéac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56060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Fougerêts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56061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Gacilly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56061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Gacilly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56061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Gacilly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56062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Gâvres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56193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Riantec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56063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Gestel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Guidel</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56065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Gourhel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56165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Ploërmel</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56066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Gourin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56066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Gourin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56067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Grand-Champ</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56067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Grand-Champ</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56068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Grée-Saint-Laurent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56091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Josselin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56069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Groix</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Groix</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56070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Guégon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56091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Josselin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56071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Guéhenno</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56117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Locminé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56072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Gueltas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Loudéac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56073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Guémené-sur-Scorff</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56073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Guémené-sur-Scorff</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56074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Guénin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56010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Baud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56075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56075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56076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Guern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56073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Guémené-sur-Scorff</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56077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Guerno</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56143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Muzillac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56078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Guidel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Guidel</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56079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Guillac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56165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Ploërmel</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56080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Guilliers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56127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Mauron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56081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Guiscriff</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29274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Scaër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56082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Helléan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56091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Josselin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56083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Hennebont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56083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Hennebont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56084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Hézo</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56251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Theix-Noyalo</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56085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Hœdic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56186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Quiberon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56086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Île-d'Houat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56186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Quiberon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56087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Île-aux-Moines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56007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Auray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56088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Île-d'Arz</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Plescop</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sur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56089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Inguiniel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56166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Plouay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56090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Inzinzac-Lochrist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56083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Hennebont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56091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Josselin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56091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Josselin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56092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Kerfourn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56178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Pontivy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lastRenderedPageBreak/>
              <w:t>56093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Kergrist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56178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Pontivy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56094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Kervignac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56083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Hennebont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56096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Landaul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56177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Pluvigner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56097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Landévant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56177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Pluvigner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56098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Lanester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Lanester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56099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Langoëlan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56073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Guémené-sur-Scorff</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56100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Langonnet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56057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Faouët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56101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Languidic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56083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Hennebont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56102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Lanouée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56091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Josselin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56103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Lantillac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56091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Josselin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56104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Lanvaudan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56166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Plouay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56105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Lanvénégen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56057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Faouët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56106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Larmor-Baden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56007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Auray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56107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Larmor-Plage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Ploemeur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56108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Larré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56184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Questembert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56109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Lauzach</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56184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Questembert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56110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Lignol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56073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Guémené-sur-Scorff</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56111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Limerzel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56184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Questembert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56112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Lizio</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Malestroit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56113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Locmalo</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56073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Guémené-sur-Scorff</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56114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Locmaria</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56152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Palais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56115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Locmaria-Grand-Champ</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56067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Grand-Champ</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56116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Locmariaquer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56007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Auray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56117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Locminé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56117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Locminé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56118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Locmiquélic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56193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Riantec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56119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Locoal-Mendon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56013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Belz</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56120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Locqueltas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56067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Grand-Champ</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56121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Lorient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5698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Lorient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56122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Loyat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56165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Ploërmel</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56123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Malansac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56184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Questembert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56124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Malestroit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Malestroit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56125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Malguénac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56178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Pontivy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56126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Marzan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56195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Roche-Bernard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56127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Mauron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56127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Mauron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56128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Melrand</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56073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Guémené-sur-Scorff</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56129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Ménéac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22147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Merdrignac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56130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Merlevenez</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56083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Hennebont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56131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Meslan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56057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Faouët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56132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Meucon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Saint-Avé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sur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56133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Missiriac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Malestroit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56134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Mohon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56091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Josselin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56135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Molac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56184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Questembert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56136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Monteneuf</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56075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56137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Monterblanc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56053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Elven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56138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Monterrein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56165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Ploërmel</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lastRenderedPageBreak/>
              <w:t>56139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Montertelot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56165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Ploërmel</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56140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Moréac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56117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Locminé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56141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Moustoir-Ac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56117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Locminé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56143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Muzillac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56143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Muzillac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56144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Évellys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56117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Locminé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56145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Néant-sur-Yvel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56127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Mauron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56146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Neulliac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56178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Pontivy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56147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Nivillac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56195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Roche-Bernard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56148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Nostang</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56083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Hennebont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56149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Noyal-Muzillac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56143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Muzillac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56151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Noyal-Pontivy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56178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Pontivy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56152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Palais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56152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Palais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56153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Péaule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56195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Roche-Bernard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56154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Peillac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56184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Questembert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56155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Pénestin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44072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Herbignac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56156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Persquen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56073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Guémené-sur-Scorff</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56157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Plaudren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56117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Locminé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56158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Plescop</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Plescop</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sur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56159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Pleucadeuc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Malestroit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56160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Pleugriffet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56117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Locminé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56161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Ploemel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56034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Carnac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56162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Ploemeur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Ploemeur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56163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Ploërdut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56073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Guémené-sur-Scorff</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56164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Ploeren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56164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Ploeren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sur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56165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Ploërmel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56165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Ploërmel</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56166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Plouay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56166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Plouay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56167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Plougoumelen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56007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Auray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56168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Plouharnel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56034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Carnac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56169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Plouhinec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56193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Riantec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56170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Plouray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22266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Rostrenen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56171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Pluherlin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56184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Questembert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56172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Plumelec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56117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Locminé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56173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Pluméliau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56010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Baud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56174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Plumelin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56117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Locminé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56175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Plumergat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56067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Grand-Champ</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56176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Pluneret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56007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Auray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56177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Pluvigner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56177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Pluvigner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56178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Pontivy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56178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Pontivy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56179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Pont-Scorff</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Guidel</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56180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Porcaro</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56075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56181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Port-Louis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56193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Riantec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56182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Priziac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56057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Faouët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56184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Questembert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56184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Questembert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56185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Quéven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Ploemeur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56186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Quiberon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56186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Quiberon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lastRenderedPageBreak/>
              <w:t>56188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Quistinic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56010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Baud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56189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Radenac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56117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Locminé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56190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Réguiny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56117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Locminé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56191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Réminiac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56075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56193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Riantec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56193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Riantec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56194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Rieux</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Redon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56195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Roche-Bernard</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56195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Roche-Bernard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56196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Rochefort-en-Terre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56184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Questembert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56197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Val d'Oust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56165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Ploërmel</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56198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Rohan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Loudéac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56199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Roudouallec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56066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Gourin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56200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Ruffiac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Malestroit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56201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Saint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56057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Faouët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56202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Saint-Abraham</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56165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Ploërmel</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56203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Saint-Aignan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56178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Pontivy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56204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Saint-Allouestre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56117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Locminé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56205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Saint-Armel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56240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Sarzeau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56206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Saint-Avé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Saint-Avé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sur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56207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Saint-Barthélemy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56010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Baud</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56208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Saint-Brieuc-de-Mauron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56127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Mauron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56209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Sainte-Brigitte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56073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Guémené-sur-Scorff</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56210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Saint-Caradec-Trégomel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56073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Guémené-sur-Scorff</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56211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Saint-Congard</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Malestroit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56212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Saint-Dolay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44129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Pontchâteau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56213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Saint-Gérand</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56178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Pontivy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56214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Saint-Gildas-de-Rhuys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56240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Sarzeau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56215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Saint-Gonnery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Loudéac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56216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Saint-Gorgon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Redon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56218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Saint-Gravé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56184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Questembert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56219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Saint-Guyomard</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56053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Elven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56220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Sainte-Hélène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56013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Belz</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56221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Saint-Jacut-les-Pins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Redon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56222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Saint-Jean-Brévelay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56117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Locminé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56223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Saint-Jean-la-Poterie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Redon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56224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Saint-Laurent-sur-Oust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Malestroit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56225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Saint-Léry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56127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Mauron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56226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Saint-Malo-de-Beignon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56075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Guer</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56227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Saint-Malo-des-Trois-Fontaines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56091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Josselin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56228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Saint-Marcel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Malestroit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56229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Saint-Martin-sur-Oust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56061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Gacilly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56230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Saint-Nicolas-du-Tertre</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56061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Gacilly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56231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Saint-Nolff</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56053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Elven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56232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Saint-Perreux</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Redon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56233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Saint-Philibert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56007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Auray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56234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Saint-Pierre-Quiberon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56186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Quiberon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lastRenderedPageBreak/>
              <w:t>56236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Saint-Servant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56091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Josselin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56237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Saint-Thuriau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56178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Pontivy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56238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Saint-Tugdual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56073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Guémené-sur-Scorff</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56239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Saint-Vincent-sur-Oust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Redon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56240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Sarzeau</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56240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Sarzeau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56241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Sauzon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56152</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Palais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56242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Séglien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56073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Guémené-sur-Scorff</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56243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Séné</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Séné</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56244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Sérent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56124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Malestroit</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56245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Silfiac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56073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Guémené-sur-Scorff</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56246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Sourn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56178</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Pontivy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56247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Sulniac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56053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Elven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56248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Surzur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56143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Muzillac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56249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Taupont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56165</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Ploërmel</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56250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Théhillac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35236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Redon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56251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Theix-Noyalo</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56251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Theix-Noyalo</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56252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Le Tour-du-Parc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56240</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Sarzeau</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56253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Tréal</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56061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Gacilly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56254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Trédion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56053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Elven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56255</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Treffléan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56053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Elven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56256</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Tréhorenteuc</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56127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Mauron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56257</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Trinité-Porhoët</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22136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Loudéac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sous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56258</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Trinité-sur-Mer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56034</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Carnac</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56259</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Trinité-Surzur</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56251</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Theix-Noyalo</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56260</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Vannes</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5699</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Vannes</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très dotée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56261</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La Vraie-Croix</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56053</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Elven</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56262</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Bono</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56007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Auray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56263</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Sainte-Anne-d'Auray</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56007</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Auray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r w:rsidR="00BB4A4E" w:rsidRPr="00BB4A4E" w:rsidTr="00BB4A4E">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56264</w:t>
            </w:r>
          </w:p>
        </w:tc>
        <w:tc>
          <w:tcPr>
            <w:tcW w:w="352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Kernascléden</w:t>
            </w:r>
          </w:p>
        </w:tc>
        <w:tc>
          <w:tcPr>
            <w:tcW w:w="114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56166</w:t>
            </w:r>
          </w:p>
        </w:tc>
        <w:tc>
          <w:tcPr>
            <w:tcW w:w="208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Plouay</w:t>
            </w:r>
          </w:p>
        </w:tc>
        <w:tc>
          <w:tcPr>
            <w:tcW w:w="2560" w:type="dxa"/>
            <w:tcBorders>
              <w:top w:val="nil"/>
              <w:left w:val="nil"/>
              <w:bottom w:val="single" w:sz="4" w:space="0" w:color="auto"/>
              <w:right w:val="single" w:sz="4" w:space="0" w:color="auto"/>
            </w:tcBorders>
            <w:shd w:val="clear" w:color="auto" w:fill="auto"/>
            <w:vAlign w:val="center"/>
            <w:hideMark/>
          </w:tcPr>
          <w:p w:rsidR="00BB4A4E" w:rsidRPr="00BB4A4E" w:rsidRDefault="00BB4A4E" w:rsidP="00BB4A4E">
            <w:pPr>
              <w:rPr>
                <w:rFonts w:ascii="Calibri" w:hAnsi="Calibri"/>
                <w:color w:val="000000"/>
                <w:szCs w:val="22"/>
              </w:rPr>
            </w:pPr>
            <w:r w:rsidRPr="00BB4A4E">
              <w:rPr>
                <w:rFonts w:ascii="Calibri" w:hAnsi="Calibri"/>
                <w:color w:val="000000"/>
                <w:szCs w:val="22"/>
              </w:rPr>
              <w:t>Zone intermédiaire</w:t>
            </w:r>
          </w:p>
        </w:tc>
      </w:tr>
    </w:tbl>
    <w:p w:rsidR="00BB4A4E" w:rsidRDefault="00BB4A4E" w:rsidP="00BB4A4E">
      <w:pPr>
        <w:pBdr>
          <w:bottom w:val="single" w:sz="4" w:space="0" w:color="auto"/>
        </w:pBdr>
        <w:spacing w:line="288" w:lineRule="auto"/>
        <w:jc w:val="both"/>
        <w:rPr>
          <w:b/>
        </w:rPr>
      </w:pPr>
    </w:p>
    <w:p w:rsidR="00BB4A4E" w:rsidRPr="00203D61" w:rsidRDefault="00BB4A4E" w:rsidP="00BB4A4E">
      <w:pPr>
        <w:pBdr>
          <w:bottom w:val="single" w:sz="4" w:space="0" w:color="auto"/>
        </w:pBdr>
        <w:spacing w:line="288" w:lineRule="auto"/>
        <w:jc w:val="both"/>
        <w:rPr>
          <w:rFonts w:cs="Arial"/>
          <w:b/>
          <w:bCs/>
          <w:color w:val="FF0000"/>
          <w:szCs w:val="22"/>
          <w:highlight w:val="yellow"/>
        </w:rPr>
      </w:pPr>
    </w:p>
    <w:sectPr w:rsidR="00BB4A4E" w:rsidRPr="00203D61" w:rsidSect="00BB4A4E">
      <w:pgSz w:w="11906" w:h="16838"/>
      <w:pgMar w:top="720" w:right="720" w:bottom="720" w:left="720" w:header="720" w:footer="65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7F0" w:rsidRDefault="00C367F0">
      <w:r>
        <w:separator/>
      </w:r>
    </w:p>
  </w:endnote>
  <w:endnote w:type="continuationSeparator" w:id="0">
    <w:p w:rsidR="00C367F0" w:rsidRDefault="00C36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1"/>
    <w:family w:val="roman"/>
    <w:notTrueType/>
    <w:pitch w:val="variable"/>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7F0" w:rsidRPr="00497CAA" w:rsidRDefault="008B2DE5" w:rsidP="00AE5E60">
    <w:pPr>
      <w:pStyle w:val="Pieddepage"/>
      <w:pBdr>
        <w:top w:val="single" w:sz="4" w:space="1" w:color="auto"/>
      </w:pBdr>
      <w:tabs>
        <w:tab w:val="left" w:pos="1134"/>
      </w:tabs>
      <w:rPr>
        <w:rStyle w:val="Numrodepage"/>
        <w:sz w:val="16"/>
        <w:szCs w:val="18"/>
      </w:rPr>
    </w:pPr>
    <w:r>
      <w:rPr>
        <w:sz w:val="16"/>
        <w:szCs w:val="18"/>
      </w:rPr>
      <w:t>Septembre</w:t>
    </w:r>
    <w:r w:rsidR="00C367F0" w:rsidRPr="00497CAA">
      <w:rPr>
        <w:sz w:val="16"/>
        <w:szCs w:val="18"/>
      </w:rPr>
      <w:t xml:space="preserve"> 2018</w:t>
    </w:r>
    <w:r w:rsidR="00C367F0" w:rsidRPr="00497CAA">
      <w:rPr>
        <w:sz w:val="16"/>
        <w:szCs w:val="18"/>
      </w:rPr>
      <w:tab/>
      <w:t>Révision du zonage</w:t>
    </w:r>
    <w:r w:rsidR="007A0815">
      <w:rPr>
        <w:sz w:val="16"/>
        <w:szCs w:val="18"/>
      </w:rPr>
      <w:t xml:space="preserve"> masseur-kinésithérapeute</w:t>
    </w:r>
    <w:r w:rsidR="00C367F0" w:rsidRPr="00497CAA">
      <w:rPr>
        <w:sz w:val="16"/>
        <w:szCs w:val="18"/>
      </w:rPr>
      <w:tab/>
    </w:r>
    <w:r w:rsidR="00C367F0" w:rsidRPr="00497CAA">
      <w:rPr>
        <w:rStyle w:val="Numrodepage"/>
        <w:sz w:val="16"/>
        <w:szCs w:val="18"/>
      </w:rPr>
      <w:fldChar w:fldCharType="begin"/>
    </w:r>
    <w:r w:rsidR="00C367F0" w:rsidRPr="00497CAA">
      <w:rPr>
        <w:rStyle w:val="Numrodepage"/>
        <w:sz w:val="16"/>
        <w:szCs w:val="18"/>
      </w:rPr>
      <w:instrText xml:space="preserve"> PAGE </w:instrText>
    </w:r>
    <w:r w:rsidR="00C367F0" w:rsidRPr="00497CAA">
      <w:rPr>
        <w:rStyle w:val="Numrodepage"/>
        <w:sz w:val="16"/>
        <w:szCs w:val="18"/>
      </w:rPr>
      <w:fldChar w:fldCharType="separate"/>
    </w:r>
    <w:r w:rsidR="00CA195B">
      <w:rPr>
        <w:rStyle w:val="Numrodepage"/>
        <w:noProof/>
        <w:sz w:val="16"/>
        <w:szCs w:val="18"/>
      </w:rPr>
      <w:t>6</w:t>
    </w:r>
    <w:r w:rsidR="00C367F0" w:rsidRPr="00497CAA">
      <w:rPr>
        <w:rStyle w:val="Numrodepage"/>
        <w:sz w:val="16"/>
        <w:szCs w:val="18"/>
      </w:rPr>
      <w:fldChar w:fldCharType="end"/>
    </w:r>
    <w:r w:rsidR="00C367F0" w:rsidRPr="00497CAA">
      <w:rPr>
        <w:rStyle w:val="Numrodepage"/>
        <w:sz w:val="16"/>
        <w:szCs w:val="18"/>
      </w:rPr>
      <w:t>/</w:t>
    </w:r>
    <w:r w:rsidR="00C367F0" w:rsidRPr="00497CAA">
      <w:rPr>
        <w:rStyle w:val="Numrodepage"/>
        <w:sz w:val="16"/>
        <w:szCs w:val="18"/>
      </w:rPr>
      <w:fldChar w:fldCharType="begin"/>
    </w:r>
    <w:r w:rsidR="00C367F0" w:rsidRPr="00497CAA">
      <w:rPr>
        <w:rStyle w:val="Numrodepage"/>
        <w:sz w:val="16"/>
        <w:szCs w:val="18"/>
      </w:rPr>
      <w:instrText xml:space="preserve"> NUMPAGES </w:instrText>
    </w:r>
    <w:r w:rsidR="00C367F0" w:rsidRPr="00497CAA">
      <w:rPr>
        <w:rStyle w:val="Numrodepage"/>
        <w:sz w:val="16"/>
        <w:szCs w:val="18"/>
      </w:rPr>
      <w:fldChar w:fldCharType="separate"/>
    </w:r>
    <w:r w:rsidR="00CA195B">
      <w:rPr>
        <w:rStyle w:val="Numrodepage"/>
        <w:noProof/>
        <w:sz w:val="16"/>
        <w:szCs w:val="18"/>
      </w:rPr>
      <w:t>36</w:t>
    </w:r>
    <w:r w:rsidR="00C367F0" w:rsidRPr="00497CAA">
      <w:rPr>
        <w:rStyle w:val="Numrodepage"/>
        <w:sz w:val="16"/>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7F0" w:rsidRDefault="00C367F0">
      <w:r>
        <w:separator/>
      </w:r>
    </w:p>
  </w:footnote>
  <w:footnote w:type="continuationSeparator" w:id="0">
    <w:p w:rsidR="00C367F0" w:rsidRDefault="00C367F0">
      <w:r>
        <w:continuationSeparator/>
      </w:r>
    </w:p>
  </w:footnote>
  <w:footnote w:id="1">
    <w:p w:rsidR="00C367F0" w:rsidRDefault="00C367F0" w:rsidP="00C21F1A">
      <w:pPr>
        <w:pStyle w:val="Notedebasdepage"/>
      </w:pPr>
      <w:r>
        <w:rPr>
          <w:rStyle w:val="Appelnotedebasdep"/>
        </w:rPr>
        <w:footnoteRef/>
      </w:r>
      <w:r>
        <w:t xml:space="preserve"> </w:t>
      </w:r>
      <w:r>
        <w:rPr>
          <w:sz w:val="16"/>
        </w:rPr>
        <w:t>Cf. annexe 1</w:t>
      </w:r>
    </w:p>
  </w:footnote>
  <w:footnote w:id="2">
    <w:p w:rsidR="00C367F0" w:rsidRPr="00654E69" w:rsidRDefault="00C367F0" w:rsidP="00497CAA">
      <w:pPr>
        <w:spacing w:line="288" w:lineRule="auto"/>
        <w:jc w:val="both"/>
        <w:rPr>
          <w:sz w:val="18"/>
        </w:rPr>
      </w:pPr>
      <w:r>
        <w:rPr>
          <w:rStyle w:val="Appelnotedebasdep"/>
        </w:rPr>
        <w:footnoteRef/>
      </w:r>
      <w:r>
        <w:t xml:space="preserve"> </w:t>
      </w:r>
      <w:r w:rsidRPr="00015C58">
        <w:rPr>
          <w:sz w:val="16"/>
        </w:rPr>
        <w:t>Liste des membres composant le groupe de travail régional :</w:t>
      </w:r>
      <w:r w:rsidR="00095032">
        <w:rPr>
          <w:sz w:val="16"/>
        </w:rPr>
        <w:t xml:space="preserve"> URPS MK, CDOMK, CROMK, CPR, représentants des étudiants, Conseil Régional, ARS, Assurance maladie.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8020C"/>
    <w:multiLevelType w:val="hybridMultilevel"/>
    <w:tmpl w:val="4EF806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EF6D74"/>
    <w:multiLevelType w:val="hybridMultilevel"/>
    <w:tmpl w:val="9D8ED3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C97484"/>
    <w:multiLevelType w:val="hybridMultilevel"/>
    <w:tmpl w:val="96388D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BDA5F6A"/>
    <w:multiLevelType w:val="hybridMultilevel"/>
    <w:tmpl w:val="4B94D2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E4524C"/>
    <w:multiLevelType w:val="hybridMultilevel"/>
    <w:tmpl w:val="DEE822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043D23"/>
    <w:multiLevelType w:val="hybridMultilevel"/>
    <w:tmpl w:val="F83A7C66"/>
    <w:lvl w:ilvl="0" w:tplc="040C0001">
      <w:start w:val="1"/>
      <w:numFmt w:val="bullet"/>
      <w:lvlText w:val=""/>
      <w:lvlJc w:val="left"/>
      <w:pPr>
        <w:ind w:left="720" w:hanging="360"/>
      </w:pPr>
      <w:rPr>
        <w:rFonts w:ascii="Symbol" w:hAnsi="Symbol" w:hint="default"/>
      </w:rPr>
    </w:lvl>
    <w:lvl w:ilvl="1" w:tplc="FB32723E">
      <w:numFmt w:val="bullet"/>
      <w:lvlText w:val="-"/>
      <w:lvlJc w:val="left"/>
      <w:pPr>
        <w:ind w:left="1785" w:hanging="705"/>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24F1A63"/>
    <w:multiLevelType w:val="hybridMultilevel"/>
    <w:tmpl w:val="1838A1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56A495E"/>
    <w:multiLevelType w:val="hybridMultilevel"/>
    <w:tmpl w:val="A15A986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15C43BA6"/>
    <w:multiLevelType w:val="hybridMultilevel"/>
    <w:tmpl w:val="0714E1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8DA095F"/>
    <w:multiLevelType w:val="hybridMultilevel"/>
    <w:tmpl w:val="4B3ED8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90B6749"/>
    <w:multiLevelType w:val="hybridMultilevel"/>
    <w:tmpl w:val="469098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EE458A4"/>
    <w:multiLevelType w:val="hybridMultilevel"/>
    <w:tmpl w:val="30E0920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F94383F"/>
    <w:multiLevelType w:val="hybridMultilevel"/>
    <w:tmpl w:val="30E0920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24C7B2E"/>
    <w:multiLevelType w:val="hybridMultilevel"/>
    <w:tmpl w:val="F2F8DA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D820F06"/>
    <w:multiLevelType w:val="hybridMultilevel"/>
    <w:tmpl w:val="34F036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D9C03F8"/>
    <w:multiLevelType w:val="multilevel"/>
    <w:tmpl w:val="66FEAA44"/>
    <w:lvl w:ilvl="0">
      <w:start w:val="1"/>
      <w:numFmt w:val="upperRoman"/>
      <w:pStyle w:val="Titre1"/>
      <w:lvlText w:val="%1."/>
      <w:lvlJc w:val="left"/>
      <w:pPr>
        <w:tabs>
          <w:tab w:val="num" w:pos="360"/>
        </w:tabs>
        <w:ind w:left="0" w:firstLine="0"/>
      </w:pPr>
      <w:rPr>
        <w:rFonts w:hint="default"/>
      </w:rPr>
    </w:lvl>
    <w:lvl w:ilvl="1">
      <w:start w:val="1"/>
      <w:numFmt w:val="decimal"/>
      <w:pStyle w:val="Titre2"/>
      <w:lvlText w:val="%1.%2."/>
      <w:lvlJc w:val="left"/>
      <w:pPr>
        <w:tabs>
          <w:tab w:val="num" w:pos="1080"/>
        </w:tabs>
        <w:ind w:left="720" w:firstLine="0"/>
      </w:pPr>
      <w:rPr>
        <w:rFonts w:hint="default"/>
      </w:rPr>
    </w:lvl>
    <w:lvl w:ilvl="2">
      <w:start w:val="1"/>
      <w:numFmt w:val="decimal"/>
      <w:pStyle w:val="Titre3"/>
      <w:lvlText w:val="%1.%2.%3."/>
      <w:lvlJc w:val="left"/>
      <w:pPr>
        <w:tabs>
          <w:tab w:val="num" w:pos="1800"/>
        </w:tabs>
        <w:ind w:left="1440" w:firstLine="0"/>
      </w:pPr>
      <w:rPr>
        <w:rFonts w:hint="default"/>
      </w:rPr>
    </w:lvl>
    <w:lvl w:ilvl="3">
      <w:start w:val="1"/>
      <w:numFmt w:val="decimal"/>
      <w:pStyle w:val="Titre4"/>
      <w:lvlText w:val="%4 - "/>
      <w:lvlJc w:val="left"/>
      <w:pPr>
        <w:tabs>
          <w:tab w:val="num" w:pos="2520"/>
        </w:tabs>
        <w:ind w:left="2160" w:firstLine="0"/>
      </w:pPr>
      <w:rPr>
        <w:rFonts w:hint="default"/>
        <w:b/>
        <w:i/>
        <w:sz w:val="20"/>
      </w:rPr>
    </w:lvl>
    <w:lvl w:ilvl="4">
      <w:start w:val="1"/>
      <w:numFmt w:val="decimal"/>
      <w:pStyle w:val="Titre5"/>
      <w:lvlText w:val="(%5)"/>
      <w:lvlJc w:val="left"/>
      <w:pPr>
        <w:tabs>
          <w:tab w:val="num" w:pos="3240"/>
        </w:tabs>
        <w:ind w:left="2880" w:firstLine="0"/>
      </w:pPr>
      <w:rPr>
        <w:rFonts w:hint="default"/>
      </w:rPr>
    </w:lvl>
    <w:lvl w:ilvl="5">
      <w:start w:val="1"/>
      <w:numFmt w:val="lowerLetter"/>
      <w:pStyle w:val="Titre6"/>
      <w:lvlText w:val="(%6)"/>
      <w:lvlJc w:val="left"/>
      <w:pPr>
        <w:tabs>
          <w:tab w:val="num" w:pos="3960"/>
        </w:tabs>
        <w:ind w:left="3600" w:firstLine="0"/>
      </w:pPr>
      <w:rPr>
        <w:rFonts w:hint="default"/>
      </w:rPr>
    </w:lvl>
    <w:lvl w:ilvl="6">
      <w:start w:val="1"/>
      <w:numFmt w:val="lowerRoman"/>
      <w:pStyle w:val="Titre7"/>
      <w:lvlText w:val="(%7)"/>
      <w:lvlJc w:val="left"/>
      <w:pPr>
        <w:tabs>
          <w:tab w:val="num" w:pos="4680"/>
        </w:tabs>
        <w:ind w:left="4320" w:firstLine="0"/>
      </w:pPr>
      <w:rPr>
        <w:rFonts w:hint="default"/>
      </w:rPr>
    </w:lvl>
    <w:lvl w:ilvl="7">
      <w:start w:val="1"/>
      <w:numFmt w:val="lowerLetter"/>
      <w:pStyle w:val="Titre8"/>
      <w:lvlText w:val="(%8)"/>
      <w:lvlJc w:val="left"/>
      <w:pPr>
        <w:tabs>
          <w:tab w:val="num" w:pos="5400"/>
        </w:tabs>
        <w:ind w:left="5040" w:firstLine="0"/>
      </w:pPr>
      <w:rPr>
        <w:rFonts w:hint="default"/>
      </w:rPr>
    </w:lvl>
    <w:lvl w:ilvl="8">
      <w:start w:val="1"/>
      <w:numFmt w:val="lowerRoman"/>
      <w:pStyle w:val="Titre9"/>
      <w:lvlText w:val="(%9)"/>
      <w:lvlJc w:val="left"/>
      <w:pPr>
        <w:tabs>
          <w:tab w:val="num" w:pos="6120"/>
        </w:tabs>
        <w:ind w:left="5760" w:firstLine="0"/>
      </w:pPr>
      <w:rPr>
        <w:rFonts w:hint="default"/>
      </w:rPr>
    </w:lvl>
  </w:abstractNum>
  <w:abstractNum w:abstractNumId="16">
    <w:nsid w:val="3495083E"/>
    <w:multiLevelType w:val="hybridMultilevel"/>
    <w:tmpl w:val="6E1A34CC"/>
    <w:lvl w:ilvl="0" w:tplc="9E20A1E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7C82754"/>
    <w:multiLevelType w:val="hybridMultilevel"/>
    <w:tmpl w:val="1A9C5330"/>
    <w:lvl w:ilvl="0" w:tplc="EEEC6BE0">
      <w:start w:val="1"/>
      <w:numFmt w:val="decimal"/>
      <w:lvlText w:val="%1."/>
      <w:lvlJc w:val="left"/>
      <w:pPr>
        <w:tabs>
          <w:tab w:val="num" w:pos="720"/>
        </w:tabs>
        <w:ind w:left="720" w:hanging="360"/>
      </w:pPr>
    </w:lvl>
    <w:lvl w:ilvl="1" w:tplc="DF123434">
      <w:start w:val="1"/>
      <w:numFmt w:val="decimal"/>
      <w:lvlText w:val="%2."/>
      <w:lvlJc w:val="left"/>
      <w:pPr>
        <w:tabs>
          <w:tab w:val="num" w:pos="1440"/>
        </w:tabs>
        <w:ind w:left="1440" w:hanging="360"/>
      </w:pPr>
      <w:rPr>
        <w:b/>
      </w:rPr>
    </w:lvl>
    <w:lvl w:ilvl="2" w:tplc="16BEF1D0" w:tentative="1">
      <w:start w:val="1"/>
      <w:numFmt w:val="decimal"/>
      <w:lvlText w:val="%3."/>
      <w:lvlJc w:val="left"/>
      <w:pPr>
        <w:tabs>
          <w:tab w:val="num" w:pos="2160"/>
        </w:tabs>
        <w:ind w:left="2160" w:hanging="360"/>
      </w:pPr>
    </w:lvl>
    <w:lvl w:ilvl="3" w:tplc="373A1466" w:tentative="1">
      <w:start w:val="1"/>
      <w:numFmt w:val="decimal"/>
      <w:lvlText w:val="%4."/>
      <w:lvlJc w:val="left"/>
      <w:pPr>
        <w:tabs>
          <w:tab w:val="num" w:pos="2880"/>
        </w:tabs>
        <w:ind w:left="2880" w:hanging="360"/>
      </w:pPr>
    </w:lvl>
    <w:lvl w:ilvl="4" w:tplc="D1A2BF5A" w:tentative="1">
      <w:start w:val="1"/>
      <w:numFmt w:val="decimal"/>
      <w:lvlText w:val="%5."/>
      <w:lvlJc w:val="left"/>
      <w:pPr>
        <w:tabs>
          <w:tab w:val="num" w:pos="3600"/>
        </w:tabs>
        <w:ind w:left="3600" w:hanging="360"/>
      </w:pPr>
    </w:lvl>
    <w:lvl w:ilvl="5" w:tplc="7954E96E" w:tentative="1">
      <w:start w:val="1"/>
      <w:numFmt w:val="decimal"/>
      <w:lvlText w:val="%6."/>
      <w:lvlJc w:val="left"/>
      <w:pPr>
        <w:tabs>
          <w:tab w:val="num" w:pos="4320"/>
        </w:tabs>
        <w:ind w:left="4320" w:hanging="360"/>
      </w:pPr>
    </w:lvl>
    <w:lvl w:ilvl="6" w:tplc="B030D8DC" w:tentative="1">
      <w:start w:val="1"/>
      <w:numFmt w:val="decimal"/>
      <w:lvlText w:val="%7."/>
      <w:lvlJc w:val="left"/>
      <w:pPr>
        <w:tabs>
          <w:tab w:val="num" w:pos="5040"/>
        </w:tabs>
        <w:ind w:left="5040" w:hanging="360"/>
      </w:pPr>
    </w:lvl>
    <w:lvl w:ilvl="7" w:tplc="ECEA58D8" w:tentative="1">
      <w:start w:val="1"/>
      <w:numFmt w:val="decimal"/>
      <w:lvlText w:val="%8."/>
      <w:lvlJc w:val="left"/>
      <w:pPr>
        <w:tabs>
          <w:tab w:val="num" w:pos="5760"/>
        </w:tabs>
        <w:ind w:left="5760" w:hanging="360"/>
      </w:pPr>
    </w:lvl>
    <w:lvl w:ilvl="8" w:tplc="E312ED26" w:tentative="1">
      <w:start w:val="1"/>
      <w:numFmt w:val="decimal"/>
      <w:lvlText w:val="%9."/>
      <w:lvlJc w:val="left"/>
      <w:pPr>
        <w:tabs>
          <w:tab w:val="num" w:pos="6480"/>
        </w:tabs>
        <w:ind w:left="6480" w:hanging="360"/>
      </w:pPr>
    </w:lvl>
  </w:abstractNum>
  <w:abstractNum w:abstractNumId="18">
    <w:nsid w:val="3A2974A2"/>
    <w:multiLevelType w:val="hybridMultilevel"/>
    <w:tmpl w:val="81B0B5F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A30144A"/>
    <w:multiLevelType w:val="hybridMultilevel"/>
    <w:tmpl w:val="032851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B450AB1"/>
    <w:multiLevelType w:val="hybridMultilevel"/>
    <w:tmpl w:val="30E0920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B6856A4"/>
    <w:multiLevelType w:val="hybridMultilevel"/>
    <w:tmpl w:val="A3AEEEF6"/>
    <w:lvl w:ilvl="0" w:tplc="BEA2C044">
      <w:start w:val="1"/>
      <w:numFmt w:val="decimal"/>
      <w:lvlText w:val="%1."/>
      <w:lvlJc w:val="left"/>
      <w:pPr>
        <w:ind w:left="677" w:hanging="360"/>
      </w:pPr>
      <w:rPr>
        <w:rFonts w:hint="default"/>
      </w:rPr>
    </w:lvl>
    <w:lvl w:ilvl="1" w:tplc="040C0019" w:tentative="1">
      <w:start w:val="1"/>
      <w:numFmt w:val="lowerLetter"/>
      <w:lvlText w:val="%2."/>
      <w:lvlJc w:val="left"/>
      <w:pPr>
        <w:ind w:left="1397" w:hanging="360"/>
      </w:pPr>
    </w:lvl>
    <w:lvl w:ilvl="2" w:tplc="040C001B" w:tentative="1">
      <w:start w:val="1"/>
      <w:numFmt w:val="lowerRoman"/>
      <w:lvlText w:val="%3."/>
      <w:lvlJc w:val="right"/>
      <w:pPr>
        <w:ind w:left="2117" w:hanging="180"/>
      </w:pPr>
    </w:lvl>
    <w:lvl w:ilvl="3" w:tplc="040C000F" w:tentative="1">
      <w:start w:val="1"/>
      <w:numFmt w:val="decimal"/>
      <w:lvlText w:val="%4."/>
      <w:lvlJc w:val="left"/>
      <w:pPr>
        <w:ind w:left="2837" w:hanging="360"/>
      </w:pPr>
    </w:lvl>
    <w:lvl w:ilvl="4" w:tplc="040C0019" w:tentative="1">
      <w:start w:val="1"/>
      <w:numFmt w:val="lowerLetter"/>
      <w:lvlText w:val="%5."/>
      <w:lvlJc w:val="left"/>
      <w:pPr>
        <w:ind w:left="3557" w:hanging="360"/>
      </w:pPr>
    </w:lvl>
    <w:lvl w:ilvl="5" w:tplc="040C001B" w:tentative="1">
      <w:start w:val="1"/>
      <w:numFmt w:val="lowerRoman"/>
      <w:lvlText w:val="%6."/>
      <w:lvlJc w:val="right"/>
      <w:pPr>
        <w:ind w:left="4277" w:hanging="180"/>
      </w:pPr>
    </w:lvl>
    <w:lvl w:ilvl="6" w:tplc="040C000F" w:tentative="1">
      <w:start w:val="1"/>
      <w:numFmt w:val="decimal"/>
      <w:lvlText w:val="%7."/>
      <w:lvlJc w:val="left"/>
      <w:pPr>
        <w:ind w:left="4997" w:hanging="360"/>
      </w:pPr>
    </w:lvl>
    <w:lvl w:ilvl="7" w:tplc="040C0019" w:tentative="1">
      <w:start w:val="1"/>
      <w:numFmt w:val="lowerLetter"/>
      <w:lvlText w:val="%8."/>
      <w:lvlJc w:val="left"/>
      <w:pPr>
        <w:ind w:left="5717" w:hanging="360"/>
      </w:pPr>
    </w:lvl>
    <w:lvl w:ilvl="8" w:tplc="040C001B" w:tentative="1">
      <w:start w:val="1"/>
      <w:numFmt w:val="lowerRoman"/>
      <w:lvlText w:val="%9."/>
      <w:lvlJc w:val="right"/>
      <w:pPr>
        <w:ind w:left="6437" w:hanging="180"/>
      </w:pPr>
    </w:lvl>
  </w:abstractNum>
  <w:abstractNum w:abstractNumId="22">
    <w:nsid w:val="3F276D27"/>
    <w:multiLevelType w:val="hybridMultilevel"/>
    <w:tmpl w:val="A3B6E5F2"/>
    <w:lvl w:ilvl="0" w:tplc="0D12DCAA">
      <w:start w:val="1"/>
      <w:numFmt w:val="bullet"/>
      <w:lvlText w:val="●"/>
      <w:lvlJc w:val="left"/>
      <w:pPr>
        <w:tabs>
          <w:tab w:val="num" w:pos="720"/>
        </w:tabs>
        <w:ind w:left="720" w:hanging="360"/>
      </w:pPr>
      <w:rPr>
        <w:rFonts w:ascii="Calibri" w:hAnsi="Calibri" w:hint="default"/>
      </w:rPr>
    </w:lvl>
    <w:lvl w:ilvl="1" w:tplc="F75C39DC">
      <w:start w:val="1319"/>
      <w:numFmt w:val="bullet"/>
      <w:lvlText w:val="-"/>
      <w:lvlJc w:val="left"/>
      <w:pPr>
        <w:tabs>
          <w:tab w:val="num" w:pos="1440"/>
        </w:tabs>
        <w:ind w:left="1440" w:hanging="360"/>
      </w:pPr>
      <w:rPr>
        <w:rFonts w:ascii="Times New Roman" w:hAnsi="Times New Roman" w:hint="default"/>
      </w:rPr>
    </w:lvl>
    <w:lvl w:ilvl="2" w:tplc="0AA0F6A2" w:tentative="1">
      <w:start w:val="1"/>
      <w:numFmt w:val="bullet"/>
      <w:lvlText w:val="●"/>
      <w:lvlJc w:val="left"/>
      <w:pPr>
        <w:tabs>
          <w:tab w:val="num" w:pos="2160"/>
        </w:tabs>
        <w:ind w:left="2160" w:hanging="360"/>
      </w:pPr>
      <w:rPr>
        <w:rFonts w:ascii="Calibri" w:hAnsi="Calibri" w:hint="default"/>
      </w:rPr>
    </w:lvl>
    <w:lvl w:ilvl="3" w:tplc="25A46E0A" w:tentative="1">
      <w:start w:val="1"/>
      <w:numFmt w:val="bullet"/>
      <w:lvlText w:val="●"/>
      <w:lvlJc w:val="left"/>
      <w:pPr>
        <w:tabs>
          <w:tab w:val="num" w:pos="2880"/>
        </w:tabs>
        <w:ind w:left="2880" w:hanging="360"/>
      </w:pPr>
      <w:rPr>
        <w:rFonts w:ascii="Calibri" w:hAnsi="Calibri" w:hint="default"/>
      </w:rPr>
    </w:lvl>
    <w:lvl w:ilvl="4" w:tplc="F4089692" w:tentative="1">
      <w:start w:val="1"/>
      <w:numFmt w:val="bullet"/>
      <w:lvlText w:val="●"/>
      <w:lvlJc w:val="left"/>
      <w:pPr>
        <w:tabs>
          <w:tab w:val="num" w:pos="3600"/>
        </w:tabs>
        <w:ind w:left="3600" w:hanging="360"/>
      </w:pPr>
      <w:rPr>
        <w:rFonts w:ascii="Calibri" w:hAnsi="Calibri" w:hint="default"/>
      </w:rPr>
    </w:lvl>
    <w:lvl w:ilvl="5" w:tplc="F788B818" w:tentative="1">
      <w:start w:val="1"/>
      <w:numFmt w:val="bullet"/>
      <w:lvlText w:val="●"/>
      <w:lvlJc w:val="left"/>
      <w:pPr>
        <w:tabs>
          <w:tab w:val="num" w:pos="4320"/>
        </w:tabs>
        <w:ind w:left="4320" w:hanging="360"/>
      </w:pPr>
      <w:rPr>
        <w:rFonts w:ascii="Calibri" w:hAnsi="Calibri" w:hint="default"/>
      </w:rPr>
    </w:lvl>
    <w:lvl w:ilvl="6" w:tplc="EB4A120E" w:tentative="1">
      <w:start w:val="1"/>
      <w:numFmt w:val="bullet"/>
      <w:lvlText w:val="●"/>
      <w:lvlJc w:val="left"/>
      <w:pPr>
        <w:tabs>
          <w:tab w:val="num" w:pos="5040"/>
        </w:tabs>
        <w:ind w:left="5040" w:hanging="360"/>
      </w:pPr>
      <w:rPr>
        <w:rFonts w:ascii="Calibri" w:hAnsi="Calibri" w:hint="default"/>
      </w:rPr>
    </w:lvl>
    <w:lvl w:ilvl="7" w:tplc="E80CAC40" w:tentative="1">
      <w:start w:val="1"/>
      <w:numFmt w:val="bullet"/>
      <w:lvlText w:val="●"/>
      <w:lvlJc w:val="left"/>
      <w:pPr>
        <w:tabs>
          <w:tab w:val="num" w:pos="5760"/>
        </w:tabs>
        <w:ind w:left="5760" w:hanging="360"/>
      </w:pPr>
      <w:rPr>
        <w:rFonts w:ascii="Calibri" w:hAnsi="Calibri" w:hint="default"/>
      </w:rPr>
    </w:lvl>
    <w:lvl w:ilvl="8" w:tplc="884071EA" w:tentative="1">
      <w:start w:val="1"/>
      <w:numFmt w:val="bullet"/>
      <w:lvlText w:val="●"/>
      <w:lvlJc w:val="left"/>
      <w:pPr>
        <w:tabs>
          <w:tab w:val="num" w:pos="6480"/>
        </w:tabs>
        <w:ind w:left="6480" w:hanging="360"/>
      </w:pPr>
      <w:rPr>
        <w:rFonts w:ascii="Calibri" w:hAnsi="Calibri" w:hint="default"/>
      </w:rPr>
    </w:lvl>
  </w:abstractNum>
  <w:abstractNum w:abstractNumId="23">
    <w:nsid w:val="45162893"/>
    <w:multiLevelType w:val="hybridMultilevel"/>
    <w:tmpl w:val="830CE1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5B33314"/>
    <w:multiLevelType w:val="hybridMultilevel"/>
    <w:tmpl w:val="A8542A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B024FB5"/>
    <w:multiLevelType w:val="hybridMultilevel"/>
    <w:tmpl w:val="3CC24A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F0D5A1F"/>
    <w:multiLevelType w:val="hybridMultilevel"/>
    <w:tmpl w:val="63366D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44107B8"/>
    <w:multiLevelType w:val="hybridMultilevel"/>
    <w:tmpl w:val="A60CA446"/>
    <w:lvl w:ilvl="0" w:tplc="0CC68E40">
      <w:start w:val="3"/>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7760D51"/>
    <w:multiLevelType w:val="hybridMultilevel"/>
    <w:tmpl w:val="1B18E1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B0F0BCD"/>
    <w:multiLevelType w:val="hybridMultilevel"/>
    <w:tmpl w:val="E8AEDE2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CE17C4B"/>
    <w:multiLevelType w:val="hybridMultilevel"/>
    <w:tmpl w:val="C9A67A54"/>
    <w:lvl w:ilvl="0" w:tplc="3360406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15D6F74"/>
    <w:multiLevelType w:val="hybridMultilevel"/>
    <w:tmpl w:val="13060C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3975219"/>
    <w:multiLevelType w:val="hybridMultilevel"/>
    <w:tmpl w:val="BE4AA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5A36174"/>
    <w:multiLevelType w:val="hybridMultilevel"/>
    <w:tmpl w:val="DF684E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9BA4BBF"/>
    <w:multiLevelType w:val="multilevel"/>
    <w:tmpl w:val="C524A50A"/>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u w:val="none"/>
      </w:rPr>
    </w:lvl>
    <w:lvl w:ilvl="2">
      <w:start w:val="1"/>
      <w:numFmt w:val="decimal"/>
      <w:isLgl/>
      <w:lvlText w:val="%1.%2.%3"/>
      <w:lvlJc w:val="left"/>
      <w:pPr>
        <w:ind w:left="2346" w:hanging="720"/>
      </w:pPr>
      <w:rPr>
        <w:rFonts w:hint="default"/>
        <w:u w:val="single"/>
      </w:rPr>
    </w:lvl>
    <w:lvl w:ilvl="3">
      <w:start w:val="1"/>
      <w:numFmt w:val="decimal"/>
      <w:isLgl/>
      <w:lvlText w:val="%1.%2.%3.%4"/>
      <w:lvlJc w:val="left"/>
      <w:pPr>
        <w:ind w:left="2979" w:hanging="720"/>
      </w:pPr>
      <w:rPr>
        <w:rFonts w:hint="default"/>
        <w:u w:val="single"/>
      </w:rPr>
    </w:lvl>
    <w:lvl w:ilvl="4">
      <w:start w:val="1"/>
      <w:numFmt w:val="decimal"/>
      <w:isLgl/>
      <w:lvlText w:val="%1.%2.%3.%4.%5"/>
      <w:lvlJc w:val="left"/>
      <w:pPr>
        <w:ind w:left="3972" w:hanging="1080"/>
      </w:pPr>
      <w:rPr>
        <w:rFonts w:hint="default"/>
        <w:u w:val="single"/>
      </w:rPr>
    </w:lvl>
    <w:lvl w:ilvl="5">
      <w:start w:val="1"/>
      <w:numFmt w:val="decimal"/>
      <w:isLgl/>
      <w:lvlText w:val="%1.%2.%3.%4.%5.%6"/>
      <w:lvlJc w:val="left"/>
      <w:pPr>
        <w:ind w:left="4605" w:hanging="1080"/>
      </w:pPr>
      <w:rPr>
        <w:rFonts w:hint="default"/>
        <w:u w:val="single"/>
      </w:rPr>
    </w:lvl>
    <w:lvl w:ilvl="6">
      <w:start w:val="1"/>
      <w:numFmt w:val="decimal"/>
      <w:isLgl/>
      <w:lvlText w:val="%1.%2.%3.%4.%5.%6.%7"/>
      <w:lvlJc w:val="left"/>
      <w:pPr>
        <w:ind w:left="5598" w:hanging="1440"/>
      </w:pPr>
      <w:rPr>
        <w:rFonts w:hint="default"/>
        <w:u w:val="single"/>
      </w:rPr>
    </w:lvl>
    <w:lvl w:ilvl="7">
      <w:start w:val="1"/>
      <w:numFmt w:val="decimal"/>
      <w:isLgl/>
      <w:lvlText w:val="%1.%2.%3.%4.%5.%6.%7.%8"/>
      <w:lvlJc w:val="left"/>
      <w:pPr>
        <w:ind w:left="6231" w:hanging="1440"/>
      </w:pPr>
      <w:rPr>
        <w:rFonts w:hint="default"/>
        <w:u w:val="single"/>
      </w:rPr>
    </w:lvl>
    <w:lvl w:ilvl="8">
      <w:start w:val="1"/>
      <w:numFmt w:val="decimal"/>
      <w:isLgl/>
      <w:lvlText w:val="%1.%2.%3.%4.%5.%6.%7.%8.%9"/>
      <w:lvlJc w:val="left"/>
      <w:pPr>
        <w:ind w:left="6864" w:hanging="1440"/>
      </w:pPr>
      <w:rPr>
        <w:rFonts w:hint="default"/>
        <w:u w:val="single"/>
      </w:rPr>
    </w:lvl>
  </w:abstractNum>
  <w:abstractNum w:abstractNumId="35">
    <w:nsid w:val="6A6900D3"/>
    <w:multiLevelType w:val="hybridMultilevel"/>
    <w:tmpl w:val="95DA44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EEA5207"/>
    <w:multiLevelType w:val="hybridMultilevel"/>
    <w:tmpl w:val="52C81F80"/>
    <w:lvl w:ilvl="0" w:tplc="03C86E04">
      <w:start w:val="1"/>
      <w:numFmt w:val="bullet"/>
      <w:lvlText w:val="●"/>
      <w:lvlJc w:val="left"/>
      <w:pPr>
        <w:tabs>
          <w:tab w:val="num" w:pos="720"/>
        </w:tabs>
        <w:ind w:left="720" w:hanging="360"/>
      </w:pPr>
      <w:rPr>
        <w:rFonts w:ascii="Calibri" w:hAnsi="Calibri" w:hint="default"/>
      </w:rPr>
    </w:lvl>
    <w:lvl w:ilvl="1" w:tplc="5DF8476E">
      <w:start w:val="1"/>
      <w:numFmt w:val="bullet"/>
      <w:lvlText w:val="-"/>
      <w:lvlJc w:val="left"/>
      <w:pPr>
        <w:tabs>
          <w:tab w:val="num" w:pos="1440"/>
        </w:tabs>
        <w:ind w:left="1440" w:hanging="360"/>
      </w:pPr>
      <w:rPr>
        <w:rFonts w:ascii="Vrinda" w:hAnsi="Vrinda" w:hint="default"/>
      </w:rPr>
    </w:lvl>
    <w:lvl w:ilvl="2" w:tplc="A1C4719C" w:tentative="1">
      <w:start w:val="1"/>
      <w:numFmt w:val="bullet"/>
      <w:lvlText w:val="●"/>
      <w:lvlJc w:val="left"/>
      <w:pPr>
        <w:tabs>
          <w:tab w:val="num" w:pos="2160"/>
        </w:tabs>
        <w:ind w:left="2160" w:hanging="360"/>
      </w:pPr>
      <w:rPr>
        <w:rFonts w:ascii="Calibri" w:hAnsi="Calibri" w:hint="default"/>
      </w:rPr>
    </w:lvl>
    <w:lvl w:ilvl="3" w:tplc="F7B47EC6" w:tentative="1">
      <w:start w:val="1"/>
      <w:numFmt w:val="bullet"/>
      <w:lvlText w:val="●"/>
      <w:lvlJc w:val="left"/>
      <w:pPr>
        <w:tabs>
          <w:tab w:val="num" w:pos="2880"/>
        </w:tabs>
        <w:ind w:left="2880" w:hanging="360"/>
      </w:pPr>
      <w:rPr>
        <w:rFonts w:ascii="Calibri" w:hAnsi="Calibri" w:hint="default"/>
      </w:rPr>
    </w:lvl>
    <w:lvl w:ilvl="4" w:tplc="DA9E8568" w:tentative="1">
      <w:start w:val="1"/>
      <w:numFmt w:val="bullet"/>
      <w:lvlText w:val="●"/>
      <w:lvlJc w:val="left"/>
      <w:pPr>
        <w:tabs>
          <w:tab w:val="num" w:pos="3600"/>
        </w:tabs>
        <w:ind w:left="3600" w:hanging="360"/>
      </w:pPr>
      <w:rPr>
        <w:rFonts w:ascii="Calibri" w:hAnsi="Calibri" w:hint="default"/>
      </w:rPr>
    </w:lvl>
    <w:lvl w:ilvl="5" w:tplc="586489BA" w:tentative="1">
      <w:start w:val="1"/>
      <w:numFmt w:val="bullet"/>
      <w:lvlText w:val="●"/>
      <w:lvlJc w:val="left"/>
      <w:pPr>
        <w:tabs>
          <w:tab w:val="num" w:pos="4320"/>
        </w:tabs>
        <w:ind w:left="4320" w:hanging="360"/>
      </w:pPr>
      <w:rPr>
        <w:rFonts w:ascii="Calibri" w:hAnsi="Calibri" w:hint="default"/>
      </w:rPr>
    </w:lvl>
    <w:lvl w:ilvl="6" w:tplc="19064F88" w:tentative="1">
      <w:start w:val="1"/>
      <w:numFmt w:val="bullet"/>
      <w:lvlText w:val="●"/>
      <w:lvlJc w:val="left"/>
      <w:pPr>
        <w:tabs>
          <w:tab w:val="num" w:pos="5040"/>
        </w:tabs>
        <w:ind w:left="5040" w:hanging="360"/>
      </w:pPr>
      <w:rPr>
        <w:rFonts w:ascii="Calibri" w:hAnsi="Calibri" w:hint="default"/>
      </w:rPr>
    </w:lvl>
    <w:lvl w:ilvl="7" w:tplc="85186242" w:tentative="1">
      <w:start w:val="1"/>
      <w:numFmt w:val="bullet"/>
      <w:lvlText w:val="●"/>
      <w:lvlJc w:val="left"/>
      <w:pPr>
        <w:tabs>
          <w:tab w:val="num" w:pos="5760"/>
        </w:tabs>
        <w:ind w:left="5760" w:hanging="360"/>
      </w:pPr>
      <w:rPr>
        <w:rFonts w:ascii="Calibri" w:hAnsi="Calibri" w:hint="default"/>
      </w:rPr>
    </w:lvl>
    <w:lvl w:ilvl="8" w:tplc="E45C231E" w:tentative="1">
      <w:start w:val="1"/>
      <w:numFmt w:val="bullet"/>
      <w:lvlText w:val="●"/>
      <w:lvlJc w:val="left"/>
      <w:pPr>
        <w:tabs>
          <w:tab w:val="num" w:pos="6480"/>
        </w:tabs>
        <w:ind w:left="6480" w:hanging="360"/>
      </w:pPr>
      <w:rPr>
        <w:rFonts w:ascii="Calibri" w:hAnsi="Calibri" w:hint="default"/>
      </w:rPr>
    </w:lvl>
  </w:abstractNum>
  <w:abstractNum w:abstractNumId="37">
    <w:nsid w:val="7498445C"/>
    <w:multiLevelType w:val="hybridMultilevel"/>
    <w:tmpl w:val="A20E88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55D3E65"/>
    <w:multiLevelType w:val="hybridMultilevel"/>
    <w:tmpl w:val="EF36880E"/>
    <w:lvl w:ilvl="0" w:tplc="03C86E04">
      <w:start w:val="1"/>
      <w:numFmt w:val="bullet"/>
      <w:lvlText w:val="●"/>
      <w:lvlJc w:val="left"/>
      <w:pPr>
        <w:tabs>
          <w:tab w:val="num" w:pos="720"/>
        </w:tabs>
        <w:ind w:left="720" w:hanging="360"/>
      </w:pPr>
      <w:rPr>
        <w:rFonts w:ascii="Calibri" w:hAnsi="Calibri" w:hint="default"/>
      </w:rPr>
    </w:lvl>
    <w:lvl w:ilvl="1" w:tplc="EFAC54CC">
      <w:start w:val="1"/>
      <w:numFmt w:val="bullet"/>
      <w:lvlText w:val="●"/>
      <w:lvlJc w:val="left"/>
      <w:pPr>
        <w:tabs>
          <w:tab w:val="num" w:pos="1440"/>
        </w:tabs>
        <w:ind w:left="1440" w:hanging="360"/>
      </w:pPr>
      <w:rPr>
        <w:rFonts w:ascii="Calibri" w:hAnsi="Calibri" w:hint="default"/>
      </w:rPr>
    </w:lvl>
    <w:lvl w:ilvl="2" w:tplc="A1C4719C" w:tentative="1">
      <w:start w:val="1"/>
      <w:numFmt w:val="bullet"/>
      <w:lvlText w:val="●"/>
      <w:lvlJc w:val="left"/>
      <w:pPr>
        <w:tabs>
          <w:tab w:val="num" w:pos="2160"/>
        </w:tabs>
        <w:ind w:left="2160" w:hanging="360"/>
      </w:pPr>
      <w:rPr>
        <w:rFonts w:ascii="Calibri" w:hAnsi="Calibri" w:hint="default"/>
      </w:rPr>
    </w:lvl>
    <w:lvl w:ilvl="3" w:tplc="F7B47EC6" w:tentative="1">
      <w:start w:val="1"/>
      <w:numFmt w:val="bullet"/>
      <w:lvlText w:val="●"/>
      <w:lvlJc w:val="left"/>
      <w:pPr>
        <w:tabs>
          <w:tab w:val="num" w:pos="2880"/>
        </w:tabs>
        <w:ind w:left="2880" w:hanging="360"/>
      </w:pPr>
      <w:rPr>
        <w:rFonts w:ascii="Calibri" w:hAnsi="Calibri" w:hint="default"/>
      </w:rPr>
    </w:lvl>
    <w:lvl w:ilvl="4" w:tplc="DA9E8568" w:tentative="1">
      <w:start w:val="1"/>
      <w:numFmt w:val="bullet"/>
      <w:lvlText w:val="●"/>
      <w:lvlJc w:val="left"/>
      <w:pPr>
        <w:tabs>
          <w:tab w:val="num" w:pos="3600"/>
        </w:tabs>
        <w:ind w:left="3600" w:hanging="360"/>
      </w:pPr>
      <w:rPr>
        <w:rFonts w:ascii="Calibri" w:hAnsi="Calibri" w:hint="default"/>
      </w:rPr>
    </w:lvl>
    <w:lvl w:ilvl="5" w:tplc="586489BA" w:tentative="1">
      <w:start w:val="1"/>
      <w:numFmt w:val="bullet"/>
      <w:lvlText w:val="●"/>
      <w:lvlJc w:val="left"/>
      <w:pPr>
        <w:tabs>
          <w:tab w:val="num" w:pos="4320"/>
        </w:tabs>
        <w:ind w:left="4320" w:hanging="360"/>
      </w:pPr>
      <w:rPr>
        <w:rFonts w:ascii="Calibri" w:hAnsi="Calibri" w:hint="default"/>
      </w:rPr>
    </w:lvl>
    <w:lvl w:ilvl="6" w:tplc="19064F88" w:tentative="1">
      <w:start w:val="1"/>
      <w:numFmt w:val="bullet"/>
      <w:lvlText w:val="●"/>
      <w:lvlJc w:val="left"/>
      <w:pPr>
        <w:tabs>
          <w:tab w:val="num" w:pos="5040"/>
        </w:tabs>
        <w:ind w:left="5040" w:hanging="360"/>
      </w:pPr>
      <w:rPr>
        <w:rFonts w:ascii="Calibri" w:hAnsi="Calibri" w:hint="default"/>
      </w:rPr>
    </w:lvl>
    <w:lvl w:ilvl="7" w:tplc="85186242" w:tentative="1">
      <w:start w:val="1"/>
      <w:numFmt w:val="bullet"/>
      <w:lvlText w:val="●"/>
      <w:lvlJc w:val="left"/>
      <w:pPr>
        <w:tabs>
          <w:tab w:val="num" w:pos="5760"/>
        </w:tabs>
        <w:ind w:left="5760" w:hanging="360"/>
      </w:pPr>
      <w:rPr>
        <w:rFonts w:ascii="Calibri" w:hAnsi="Calibri" w:hint="default"/>
      </w:rPr>
    </w:lvl>
    <w:lvl w:ilvl="8" w:tplc="E45C231E" w:tentative="1">
      <w:start w:val="1"/>
      <w:numFmt w:val="bullet"/>
      <w:lvlText w:val="●"/>
      <w:lvlJc w:val="left"/>
      <w:pPr>
        <w:tabs>
          <w:tab w:val="num" w:pos="6480"/>
        </w:tabs>
        <w:ind w:left="6480" w:hanging="360"/>
      </w:pPr>
      <w:rPr>
        <w:rFonts w:ascii="Calibri" w:hAnsi="Calibri" w:hint="default"/>
      </w:rPr>
    </w:lvl>
  </w:abstractNum>
  <w:abstractNum w:abstractNumId="39">
    <w:nsid w:val="75E356B9"/>
    <w:multiLevelType w:val="hybridMultilevel"/>
    <w:tmpl w:val="78BAE1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22"/>
  </w:num>
  <w:num w:numId="4">
    <w:abstractNumId w:val="27"/>
  </w:num>
  <w:num w:numId="5">
    <w:abstractNumId w:val="13"/>
  </w:num>
  <w:num w:numId="6">
    <w:abstractNumId w:val="8"/>
  </w:num>
  <w:num w:numId="7">
    <w:abstractNumId w:val="17"/>
  </w:num>
  <w:num w:numId="8">
    <w:abstractNumId w:val="21"/>
  </w:num>
  <w:num w:numId="9">
    <w:abstractNumId w:val="38"/>
  </w:num>
  <w:num w:numId="10">
    <w:abstractNumId w:val="36"/>
  </w:num>
  <w:num w:numId="11">
    <w:abstractNumId w:val="20"/>
  </w:num>
  <w:num w:numId="12">
    <w:abstractNumId w:val="12"/>
  </w:num>
  <w:num w:numId="13">
    <w:abstractNumId w:val="31"/>
  </w:num>
  <w:num w:numId="14">
    <w:abstractNumId w:val="26"/>
  </w:num>
  <w:num w:numId="15">
    <w:abstractNumId w:val="0"/>
  </w:num>
  <w:num w:numId="16">
    <w:abstractNumId w:val="6"/>
  </w:num>
  <w:num w:numId="17">
    <w:abstractNumId w:val="33"/>
  </w:num>
  <w:num w:numId="18">
    <w:abstractNumId w:val="23"/>
  </w:num>
  <w:num w:numId="19">
    <w:abstractNumId w:val="39"/>
  </w:num>
  <w:num w:numId="20">
    <w:abstractNumId w:val="14"/>
  </w:num>
  <w:num w:numId="21">
    <w:abstractNumId w:val="9"/>
  </w:num>
  <w:num w:numId="22">
    <w:abstractNumId w:val="18"/>
  </w:num>
  <w:num w:numId="23">
    <w:abstractNumId w:val="25"/>
  </w:num>
  <w:num w:numId="24">
    <w:abstractNumId w:val="19"/>
  </w:num>
  <w:num w:numId="25">
    <w:abstractNumId w:val="2"/>
  </w:num>
  <w:num w:numId="26">
    <w:abstractNumId w:val="32"/>
  </w:num>
  <w:num w:numId="27">
    <w:abstractNumId w:val="29"/>
  </w:num>
  <w:num w:numId="28">
    <w:abstractNumId w:val="1"/>
  </w:num>
  <w:num w:numId="29">
    <w:abstractNumId w:val="28"/>
  </w:num>
  <w:num w:numId="30">
    <w:abstractNumId w:val="10"/>
  </w:num>
  <w:num w:numId="31">
    <w:abstractNumId w:val="30"/>
  </w:num>
  <w:num w:numId="32">
    <w:abstractNumId w:val="34"/>
  </w:num>
  <w:num w:numId="33">
    <w:abstractNumId w:val="7"/>
  </w:num>
  <w:num w:numId="34">
    <w:abstractNumId w:val="35"/>
  </w:num>
  <w:num w:numId="35">
    <w:abstractNumId w:val="24"/>
  </w:num>
  <w:num w:numId="36">
    <w:abstractNumId w:val="4"/>
  </w:num>
  <w:num w:numId="37">
    <w:abstractNumId w:val="5"/>
  </w:num>
  <w:num w:numId="38">
    <w:abstractNumId w:val="16"/>
  </w:num>
  <w:num w:numId="39">
    <w:abstractNumId w:val="3"/>
  </w:num>
  <w:num w:numId="40">
    <w:abstractNumId w:val="3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B35"/>
    <w:rsid w:val="00000415"/>
    <w:rsid w:val="00003D84"/>
    <w:rsid w:val="000045EB"/>
    <w:rsid w:val="000058C3"/>
    <w:rsid w:val="00010D5F"/>
    <w:rsid w:val="000139E6"/>
    <w:rsid w:val="00015452"/>
    <w:rsid w:val="0001551C"/>
    <w:rsid w:val="00015C58"/>
    <w:rsid w:val="000169FE"/>
    <w:rsid w:val="000250E3"/>
    <w:rsid w:val="00065203"/>
    <w:rsid w:val="0008102D"/>
    <w:rsid w:val="00091279"/>
    <w:rsid w:val="00095032"/>
    <w:rsid w:val="000A01CB"/>
    <w:rsid w:val="000A1BC8"/>
    <w:rsid w:val="000A4A4E"/>
    <w:rsid w:val="000A6213"/>
    <w:rsid w:val="000A6312"/>
    <w:rsid w:val="000A73D9"/>
    <w:rsid w:val="000C4864"/>
    <w:rsid w:val="000C4AA8"/>
    <w:rsid w:val="000D026E"/>
    <w:rsid w:val="000D072E"/>
    <w:rsid w:val="000D1DED"/>
    <w:rsid w:val="000D1E9D"/>
    <w:rsid w:val="000D6EAF"/>
    <w:rsid w:val="000E4248"/>
    <w:rsid w:val="000E7DE0"/>
    <w:rsid w:val="000F1951"/>
    <w:rsid w:val="000F2637"/>
    <w:rsid w:val="000F295E"/>
    <w:rsid w:val="00112AA7"/>
    <w:rsid w:val="00126EBF"/>
    <w:rsid w:val="00127B4C"/>
    <w:rsid w:val="001333F6"/>
    <w:rsid w:val="00146C28"/>
    <w:rsid w:val="001503AF"/>
    <w:rsid w:val="00152079"/>
    <w:rsid w:val="00160B44"/>
    <w:rsid w:val="00175FBE"/>
    <w:rsid w:val="0018135E"/>
    <w:rsid w:val="00183A61"/>
    <w:rsid w:val="001979E1"/>
    <w:rsid w:val="001A4E7B"/>
    <w:rsid w:val="001C130B"/>
    <w:rsid w:val="001C3BB5"/>
    <w:rsid w:val="001C6B3B"/>
    <w:rsid w:val="001E1146"/>
    <w:rsid w:val="001E161E"/>
    <w:rsid w:val="001F294D"/>
    <w:rsid w:val="002032F3"/>
    <w:rsid w:val="00203D61"/>
    <w:rsid w:val="00225E6F"/>
    <w:rsid w:val="002307DE"/>
    <w:rsid w:val="00252361"/>
    <w:rsid w:val="002627A5"/>
    <w:rsid w:val="002727B4"/>
    <w:rsid w:val="00273C0F"/>
    <w:rsid w:val="00275BA6"/>
    <w:rsid w:val="0028358E"/>
    <w:rsid w:val="00283E1D"/>
    <w:rsid w:val="00286B42"/>
    <w:rsid w:val="002A1ADC"/>
    <w:rsid w:val="002B179B"/>
    <w:rsid w:val="002C7F13"/>
    <w:rsid w:val="002D0705"/>
    <w:rsid w:val="002D2F69"/>
    <w:rsid w:val="002E3541"/>
    <w:rsid w:val="002F5F79"/>
    <w:rsid w:val="002F7A10"/>
    <w:rsid w:val="0031468F"/>
    <w:rsid w:val="00330BE4"/>
    <w:rsid w:val="00331F37"/>
    <w:rsid w:val="003356CF"/>
    <w:rsid w:val="003421AD"/>
    <w:rsid w:val="00345AA9"/>
    <w:rsid w:val="003579CF"/>
    <w:rsid w:val="00370017"/>
    <w:rsid w:val="00397D94"/>
    <w:rsid w:val="003A0966"/>
    <w:rsid w:val="003A341E"/>
    <w:rsid w:val="003B5E64"/>
    <w:rsid w:val="003B7775"/>
    <w:rsid w:val="003C09DB"/>
    <w:rsid w:val="003C46AD"/>
    <w:rsid w:val="003C75D9"/>
    <w:rsid w:val="003D7502"/>
    <w:rsid w:val="003E3632"/>
    <w:rsid w:val="003F1BF0"/>
    <w:rsid w:val="003F2254"/>
    <w:rsid w:val="003F3E0B"/>
    <w:rsid w:val="003F4BF5"/>
    <w:rsid w:val="003F5D92"/>
    <w:rsid w:val="00400744"/>
    <w:rsid w:val="00412341"/>
    <w:rsid w:val="004170D1"/>
    <w:rsid w:val="00422D5A"/>
    <w:rsid w:val="00433677"/>
    <w:rsid w:val="00435997"/>
    <w:rsid w:val="00437253"/>
    <w:rsid w:val="00443EE1"/>
    <w:rsid w:val="0045174D"/>
    <w:rsid w:val="004645BD"/>
    <w:rsid w:val="00474FA9"/>
    <w:rsid w:val="0048756B"/>
    <w:rsid w:val="00490FE9"/>
    <w:rsid w:val="00495C41"/>
    <w:rsid w:val="0049780A"/>
    <w:rsid w:val="00497CAA"/>
    <w:rsid w:val="004A2086"/>
    <w:rsid w:val="004A5BF2"/>
    <w:rsid w:val="004B2664"/>
    <w:rsid w:val="004C30BF"/>
    <w:rsid w:val="004C45A9"/>
    <w:rsid w:val="004C7E45"/>
    <w:rsid w:val="004E30B8"/>
    <w:rsid w:val="004E3734"/>
    <w:rsid w:val="004F398C"/>
    <w:rsid w:val="004F4F9E"/>
    <w:rsid w:val="005005DF"/>
    <w:rsid w:val="005071C0"/>
    <w:rsid w:val="0050768A"/>
    <w:rsid w:val="005101EB"/>
    <w:rsid w:val="00522A88"/>
    <w:rsid w:val="005236E7"/>
    <w:rsid w:val="0053066D"/>
    <w:rsid w:val="00534120"/>
    <w:rsid w:val="00536524"/>
    <w:rsid w:val="00563D61"/>
    <w:rsid w:val="005646AE"/>
    <w:rsid w:val="005738F9"/>
    <w:rsid w:val="00575942"/>
    <w:rsid w:val="0059427D"/>
    <w:rsid w:val="005973EB"/>
    <w:rsid w:val="00597B35"/>
    <w:rsid w:val="005A124C"/>
    <w:rsid w:val="005A1AF8"/>
    <w:rsid w:val="005B0B22"/>
    <w:rsid w:val="005B3B72"/>
    <w:rsid w:val="005B7AC8"/>
    <w:rsid w:val="005C3093"/>
    <w:rsid w:val="005C602F"/>
    <w:rsid w:val="005D43E0"/>
    <w:rsid w:val="005D5AB1"/>
    <w:rsid w:val="005F2DB1"/>
    <w:rsid w:val="005F639F"/>
    <w:rsid w:val="00610BC7"/>
    <w:rsid w:val="006162D1"/>
    <w:rsid w:val="00621B09"/>
    <w:rsid w:val="006261DC"/>
    <w:rsid w:val="00634CC7"/>
    <w:rsid w:val="0065216B"/>
    <w:rsid w:val="0065367A"/>
    <w:rsid w:val="00654E69"/>
    <w:rsid w:val="00662818"/>
    <w:rsid w:val="00664393"/>
    <w:rsid w:val="0067297B"/>
    <w:rsid w:val="0068213A"/>
    <w:rsid w:val="00684FBC"/>
    <w:rsid w:val="0069041A"/>
    <w:rsid w:val="006B750C"/>
    <w:rsid w:val="006C5753"/>
    <w:rsid w:val="006C67BA"/>
    <w:rsid w:val="006E5FF9"/>
    <w:rsid w:val="00711B06"/>
    <w:rsid w:val="007127AF"/>
    <w:rsid w:val="007141B3"/>
    <w:rsid w:val="00714873"/>
    <w:rsid w:val="0071762C"/>
    <w:rsid w:val="00743F48"/>
    <w:rsid w:val="0074566C"/>
    <w:rsid w:val="00752982"/>
    <w:rsid w:val="0075487A"/>
    <w:rsid w:val="00762C11"/>
    <w:rsid w:val="007761C8"/>
    <w:rsid w:val="007875A7"/>
    <w:rsid w:val="00791666"/>
    <w:rsid w:val="007A0815"/>
    <w:rsid w:val="007B1775"/>
    <w:rsid w:val="007C4F65"/>
    <w:rsid w:val="007D6007"/>
    <w:rsid w:val="007E2522"/>
    <w:rsid w:val="007E3B0A"/>
    <w:rsid w:val="007E3DF1"/>
    <w:rsid w:val="008142AF"/>
    <w:rsid w:val="00815EC8"/>
    <w:rsid w:val="00816174"/>
    <w:rsid w:val="00816AD9"/>
    <w:rsid w:val="00823124"/>
    <w:rsid w:val="00823145"/>
    <w:rsid w:val="008245E8"/>
    <w:rsid w:val="00826544"/>
    <w:rsid w:val="00830CF6"/>
    <w:rsid w:val="008362C5"/>
    <w:rsid w:val="008364F9"/>
    <w:rsid w:val="0083703E"/>
    <w:rsid w:val="00840B5D"/>
    <w:rsid w:val="008432D3"/>
    <w:rsid w:val="00853C9C"/>
    <w:rsid w:val="0085652C"/>
    <w:rsid w:val="00875948"/>
    <w:rsid w:val="008764CD"/>
    <w:rsid w:val="00895AEA"/>
    <w:rsid w:val="0089706F"/>
    <w:rsid w:val="008A224B"/>
    <w:rsid w:val="008B1189"/>
    <w:rsid w:val="008B15E5"/>
    <w:rsid w:val="008B2DE5"/>
    <w:rsid w:val="008B3D73"/>
    <w:rsid w:val="008B4525"/>
    <w:rsid w:val="008B6607"/>
    <w:rsid w:val="009017D4"/>
    <w:rsid w:val="009200E7"/>
    <w:rsid w:val="00941D3D"/>
    <w:rsid w:val="00942806"/>
    <w:rsid w:val="00970FE6"/>
    <w:rsid w:val="00976D7A"/>
    <w:rsid w:val="00985EF2"/>
    <w:rsid w:val="00994A8F"/>
    <w:rsid w:val="009966C2"/>
    <w:rsid w:val="009A1E25"/>
    <w:rsid w:val="009A219C"/>
    <w:rsid w:val="009A25A9"/>
    <w:rsid w:val="009A453B"/>
    <w:rsid w:val="009B312D"/>
    <w:rsid w:val="009B74ED"/>
    <w:rsid w:val="009B75D1"/>
    <w:rsid w:val="009C1011"/>
    <w:rsid w:val="009D02D1"/>
    <w:rsid w:val="009D0F2F"/>
    <w:rsid w:val="009E6FCD"/>
    <w:rsid w:val="00A00F1C"/>
    <w:rsid w:val="00A01B9A"/>
    <w:rsid w:val="00A032F3"/>
    <w:rsid w:val="00A13701"/>
    <w:rsid w:val="00A20AAF"/>
    <w:rsid w:val="00A2280F"/>
    <w:rsid w:val="00A32005"/>
    <w:rsid w:val="00A33C34"/>
    <w:rsid w:val="00A61EE9"/>
    <w:rsid w:val="00A6665F"/>
    <w:rsid w:val="00A7080C"/>
    <w:rsid w:val="00A77630"/>
    <w:rsid w:val="00A77694"/>
    <w:rsid w:val="00A80823"/>
    <w:rsid w:val="00A80B64"/>
    <w:rsid w:val="00A92FBB"/>
    <w:rsid w:val="00A96519"/>
    <w:rsid w:val="00AB27ED"/>
    <w:rsid w:val="00AC193A"/>
    <w:rsid w:val="00AD0276"/>
    <w:rsid w:val="00AE5B58"/>
    <w:rsid w:val="00AE5C38"/>
    <w:rsid w:val="00AE5E60"/>
    <w:rsid w:val="00AE774E"/>
    <w:rsid w:val="00AF085B"/>
    <w:rsid w:val="00AF1207"/>
    <w:rsid w:val="00B047FE"/>
    <w:rsid w:val="00B17AC1"/>
    <w:rsid w:val="00B266E0"/>
    <w:rsid w:val="00B27EC0"/>
    <w:rsid w:val="00B30C84"/>
    <w:rsid w:val="00B3347E"/>
    <w:rsid w:val="00B34FA8"/>
    <w:rsid w:val="00B37B29"/>
    <w:rsid w:val="00B41545"/>
    <w:rsid w:val="00B4248D"/>
    <w:rsid w:val="00B43B1D"/>
    <w:rsid w:val="00B52822"/>
    <w:rsid w:val="00B56B9E"/>
    <w:rsid w:val="00B57CFC"/>
    <w:rsid w:val="00B61F3E"/>
    <w:rsid w:val="00B722F6"/>
    <w:rsid w:val="00B87612"/>
    <w:rsid w:val="00B97DF0"/>
    <w:rsid w:val="00BA117F"/>
    <w:rsid w:val="00BA3AA3"/>
    <w:rsid w:val="00BA52F5"/>
    <w:rsid w:val="00BA7181"/>
    <w:rsid w:val="00BB4A4E"/>
    <w:rsid w:val="00BB4D3D"/>
    <w:rsid w:val="00BB5FBE"/>
    <w:rsid w:val="00BC12D8"/>
    <w:rsid w:val="00BC208C"/>
    <w:rsid w:val="00BD0EE1"/>
    <w:rsid w:val="00BD2BD1"/>
    <w:rsid w:val="00BD50AF"/>
    <w:rsid w:val="00BE1026"/>
    <w:rsid w:val="00BF6187"/>
    <w:rsid w:val="00C0451D"/>
    <w:rsid w:val="00C21F1A"/>
    <w:rsid w:val="00C2784E"/>
    <w:rsid w:val="00C31E0C"/>
    <w:rsid w:val="00C367F0"/>
    <w:rsid w:val="00C36AF3"/>
    <w:rsid w:val="00C425A6"/>
    <w:rsid w:val="00C47E53"/>
    <w:rsid w:val="00C62F46"/>
    <w:rsid w:val="00C64AE8"/>
    <w:rsid w:val="00C8069F"/>
    <w:rsid w:val="00CA195B"/>
    <w:rsid w:val="00CC1409"/>
    <w:rsid w:val="00CC4A95"/>
    <w:rsid w:val="00CE0917"/>
    <w:rsid w:val="00CE1E9F"/>
    <w:rsid w:val="00CE5F78"/>
    <w:rsid w:val="00CE7FB4"/>
    <w:rsid w:val="00D0157E"/>
    <w:rsid w:val="00D01D5F"/>
    <w:rsid w:val="00D3412C"/>
    <w:rsid w:val="00D42EF2"/>
    <w:rsid w:val="00D442FE"/>
    <w:rsid w:val="00D46709"/>
    <w:rsid w:val="00D5271B"/>
    <w:rsid w:val="00D57BAD"/>
    <w:rsid w:val="00D669CD"/>
    <w:rsid w:val="00D81A0A"/>
    <w:rsid w:val="00D936D1"/>
    <w:rsid w:val="00D9743B"/>
    <w:rsid w:val="00DE6E2A"/>
    <w:rsid w:val="00DF3F44"/>
    <w:rsid w:val="00E01A44"/>
    <w:rsid w:val="00E021F0"/>
    <w:rsid w:val="00E03BCC"/>
    <w:rsid w:val="00E1282F"/>
    <w:rsid w:val="00E24341"/>
    <w:rsid w:val="00E430C7"/>
    <w:rsid w:val="00E52784"/>
    <w:rsid w:val="00E57DDD"/>
    <w:rsid w:val="00E64BAB"/>
    <w:rsid w:val="00E72615"/>
    <w:rsid w:val="00E74D70"/>
    <w:rsid w:val="00E86FE1"/>
    <w:rsid w:val="00E87726"/>
    <w:rsid w:val="00EB14A7"/>
    <w:rsid w:val="00EC6BC3"/>
    <w:rsid w:val="00EC74E5"/>
    <w:rsid w:val="00ED0335"/>
    <w:rsid w:val="00ED229F"/>
    <w:rsid w:val="00EE0C3C"/>
    <w:rsid w:val="00EE740E"/>
    <w:rsid w:val="00F067E1"/>
    <w:rsid w:val="00F113CA"/>
    <w:rsid w:val="00F117E1"/>
    <w:rsid w:val="00F152A8"/>
    <w:rsid w:val="00F15F88"/>
    <w:rsid w:val="00F33705"/>
    <w:rsid w:val="00F35294"/>
    <w:rsid w:val="00F54D74"/>
    <w:rsid w:val="00F5720A"/>
    <w:rsid w:val="00F76A2F"/>
    <w:rsid w:val="00F77BEA"/>
    <w:rsid w:val="00F820E9"/>
    <w:rsid w:val="00F83172"/>
    <w:rsid w:val="00FA7206"/>
    <w:rsid w:val="00FA72D3"/>
    <w:rsid w:val="00FB1A88"/>
    <w:rsid w:val="00FC5ECF"/>
    <w:rsid w:val="00FD130D"/>
    <w:rsid w:val="00FF12FC"/>
    <w:rsid w:val="00FF7B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5E60"/>
    <w:rPr>
      <w:rFonts w:ascii="Arial" w:hAnsi="Arial"/>
      <w:sz w:val="22"/>
    </w:rPr>
  </w:style>
  <w:style w:type="paragraph" w:styleId="Titre1">
    <w:name w:val="heading 1"/>
    <w:basedOn w:val="Normal"/>
    <w:next w:val="Normal"/>
    <w:qFormat/>
    <w:rsid w:val="00597B35"/>
    <w:pPr>
      <w:keepNext/>
      <w:numPr>
        <w:numId w:val="1"/>
      </w:numPr>
      <w:outlineLvl w:val="0"/>
    </w:pPr>
    <w:rPr>
      <w:rFonts w:cs="Arial"/>
      <w:b/>
      <w:bCs/>
      <w:sz w:val="16"/>
      <w:szCs w:val="24"/>
    </w:rPr>
  </w:style>
  <w:style w:type="paragraph" w:styleId="Titre2">
    <w:name w:val="heading 2"/>
    <w:basedOn w:val="Normal"/>
    <w:next w:val="Normal"/>
    <w:qFormat/>
    <w:rsid w:val="00BE1026"/>
    <w:pPr>
      <w:keepNext/>
      <w:numPr>
        <w:ilvl w:val="1"/>
        <w:numId w:val="1"/>
      </w:numPr>
      <w:spacing w:before="240" w:after="60"/>
      <w:outlineLvl w:val="1"/>
    </w:pPr>
    <w:rPr>
      <w:rFonts w:cs="Arial"/>
      <w:b/>
      <w:bCs/>
      <w:i/>
      <w:iCs/>
      <w:sz w:val="28"/>
      <w:szCs w:val="28"/>
    </w:rPr>
  </w:style>
  <w:style w:type="paragraph" w:styleId="Titre3">
    <w:name w:val="heading 3"/>
    <w:basedOn w:val="Normal"/>
    <w:next w:val="Normal"/>
    <w:qFormat/>
    <w:rsid w:val="00BE1026"/>
    <w:pPr>
      <w:keepNext/>
      <w:numPr>
        <w:ilvl w:val="2"/>
        <w:numId w:val="1"/>
      </w:numPr>
      <w:spacing w:before="240" w:after="60"/>
      <w:outlineLvl w:val="2"/>
    </w:pPr>
    <w:rPr>
      <w:rFonts w:cs="Arial"/>
      <w:b/>
      <w:bCs/>
      <w:sz w:val="26"/>
      <w:szCs w:val="26"/>
    </w:rPr>
  </w:style>
  <w:style w:type="paragraph" w:styleId="Titre4">
    <w:name w:val="heading 4"/>
    <w:basedOn w:val="Normal"/>
    <w:next w:val="Normal"/>
    <w:qFormat/>
    <w:rsid w:val="00BE1026"/>
    <w:pPr>
      <w:keepNext/>
      <w:numPr>
        <w:ilvl w:val="3"/>
        <w:numId w:val="1"/>
      </w:numPr>
      <w:spacing w:before="240" w:after="60"/>
      <w:outlineLvl w:val="3"/>
    </w:pPr>
    <w:rPr>
      <w:rFonts w:ascii="Times New Roman" w:hAnsi="Times New Roman"/>
      <w:b/>
      <w:bCs/>
      <w:sz w:val="28"/>
      <w:szCs w:val="28"/>
    </w:rPr>
  </w:style>
  <w:style w:type="paragraph" w:styleId="Titre5">
    <w:name w:val="heading 5"/>
    <w:basedOn w:val="Normal"/>
    <w:next w:val="Normal"/>
    <w:qFormat/>
    <w:rsid w:val="00BE1026"/>
    <w:pPr>
      <w:numPr>
        <w:ilvl w:val="4"/>
        <w:numId w:val="1"/>
      </w:numPr>
      <w:spacing w:before="240" w:after="60"/>
      <w:outlineLvl w:val="4"/>
    </w:pPr>
    <w:rPr>
      <w:b/>
      <w:bCs/>
      <w:i/>
      <w:iCs/>
      <w:sz w:val="26"/>
      <w:szCs w:val="26"/>
    </w:rPr>
  </w:style>
  <w:style w:type="paragraph" w:styleId="Titre6">
    <w:name w:val="heading 6"/>
    <w:basedOn w:val="Normal"/>
    <w:next w:val="Normal"/>
    <w:qFormat/>
    <w:rsid w:val="00BE1026"/>
    <w:pPr>
      <w:numPr>
        <w:ilvl w:val="5"/>
        <w:numId w:val="1"/>
      </w:numPr>
      <w:spacing w:before="240" w:after="60"/>
      <w:outlineLvl w:val="5"/>
    </w:pPr>
    <w:rPr>
      <w:rFonts w:ascii="Times New Roman" w:hAnsi="Times New Roman"/>
      <w:b/>
      <w:bCs/>
      <w:szCs w:val="22"/>
    </w:rPr>
  </w:style>
  <w:style w:type="paragraph" w:styleId="Titre7">
    <w:name w:val="heading 7"/>
    <w:basedOn w:val="Normal"/>
    <w:next w:val="Normal"/>
    <w:qFormat/>
    <w:rsid w:val="00BE1026"/>
    <w:pPr>
      <w:numPr>
        <w:ilvl w:val="6"/>
        <w:numId w:val="1"/>
      </w:numPr>
      <w:spacing w:before="240" w:after="60"/>
      <w:outlineLvl w:val="6"/>
    </w:pPr>
    <w:rPr>
      <w:rFonts w:ascii="Times New Roman" w:hAnsi="Times New Roman"/>
      <w:sz w:val="24"/>
      <w:szCs w:val="24"/>
    </w:rPr>
  </w:style>
  <w:style w:type="paragraph" w:styleId="Titre8">
    <w:name w:val="heading 8"/>
    <w:basedOn w:val="Normal"/>
    <w:next w:val="Normal"/>
    <w:qFormat/>
    <w:rsid w:val="00BE1026"/>
    <w:pPr>
      <w:numPr>
        <w:ilvl w:val="7"/>
        <w:numId w:val="1"/>
      </w:numPr>
      <w:spacing w:before="240" w:after="60"/>
      <w:outlineLvl w:val="7"/>
    </w:pPr>
    <w:rPr>
      <w:rFonts w:ascii="Times New Roman" w:hAnsi="Times New Roman"/>
      <w:i/>
      <w:iCs/>
      <w:sz w:val="24"/>
      <w:szCs w:val="24"/>
    </w:rPr>
  </w:style>
  <w:style w:type="paragraph" w:styleId="Titre9">
    <w:name w:val="heading 9"/>
    <w:basedOn w:val="Normal"/>
    <w:next w:val="Normal"/>
    <w:qFormat/>
    <w:rsid w:val="00BE1026"/>
    <w:pPr>
      <w:numPr>
        <w:ilvl w:val="8"/>
        <w:numId w:val="1"/>
      </w:numPr>
      <w:spacing w:before="240" w:after="6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editorialgauche1">
    <w:name w:val="texteeditorialgauche1"/>
    <w:basedOn w:val="Policepardfaut"/>
    <w:rsid w:val="00003D84"/>
    <w:rPr>
      <w:rFonts w:ascii="Arial" w:hAnsi="Arial" w:cs="Arial" w:hint="default"/>
      <w:b w:val="0"/>
      <w:bCs w:val="0"/>
      <w:color w:val="000099"/>
      <w:sz w:val="17"/>
      <w:szCs w:val="17"/>
    </w:rPr>
  </w:style>
  <w:style w:type="character" w:styleId="Lienhypertexte">
    <w:name w:val="Hyperlink"/>
    <w:basedOn w:val="Policepardfaut"/>
    <w:uiPriority w:val="99"/>
    <w:rsid w:val="00003D84"/>
    <w:rPr>
      <w:color w:val="0000FF"/>
      <w:u w:val="single"/>
    </w:rPr>
  </w:style>
  <w:style w:type="paragraph" w:styleId="En-tte">
    <w:name w:val="header"/>
    <w:basedOn w:val="Normal"/>
    <w:rsid w:val="00435997"/>
    <w:pPr>
      <w:tabs>
        <w:tab w:val="center" w:pos="4536"/>
        <w:tab w:val="right" w:pos="9072"/>
      </w:tabs>
    </w:pPr>
  </w:style>
  <w:style w:type="paragraph" w:styleId="Pieddepage">
    <w:name w:val="footer"/>
    <w:basedOn w:val="Normal"/>
    <w:rsid w:val="00435997"/>
    <w:pPr>
      <w:tabs>
        <w:tab w:val="center" w:pos="4536"/>
        <w:tab w:val="right" w:pos="9072"/>
      </w:tabs>
    </w:pPr>
  </w:style>
  <w:style w:type="character" w:styleId="Numrodepage">
    <w:name w:val="page number"/>
    <w:basedOn w:val="Policepardfaut"/>
    <w:rsid w:val="002627A5"/>
  </w:style>
  <w:style w:type="paragraph" w:styleId="Notedebasdepage">
    <w:name w:val="footnote text"/>
    <w:basedOn w:val="Normal"/>
    <w:semiHidden/>
    <w:rsid w:val="0048756B"/>
    <w:rPr>
      <w:sz w:val="20"/>
    </w:rPr>
  </w:style>
  <w:style w:type="character" w:styleId="Appelnotedebasdep">
    <w:name w:val="footnote reference"/>
    <w:basedOn w:val="Policepardfaut"/>
    <w:uiPriority w:val="99"/>
    <w:semiHidden/>
    <w:rsid w:val="0048756B"/>
    <w:rPr>
      <w:vertAlign w:val="superscript"/>
    </w:rPr>
  </w:style>
  <w:style w:type="paragraph" w:styleId="Lgende">
    <w:name w:val="caption"/>
    <w:basedOn w:val="Normal"/>
    <w:next w:val="Normal"/>
    <w:autoRedefine/>
    <w:qFormat/>
    <w:rsid w:val="000169FE"/>
    <w:pPr>
      <w:ind w:firstLine="360"/>
      <w:jc w:val="center"/>
    </w:pPr>
    <w:rPr>
      <w:rFonts w:cs="Arial"/>
      <w:b/>
      <w:bCs/>
      <w:sz w:val="20"/>
    </w:rPr>
  </w:style>
  <w:style w:type="paragraph" w:styleId="Textedebulles">
    <w:name w:val="Balloon Text"/>
    <w:basedOn w:val="Normal"/>
    <w:link w:val="TextedebullesCar"/>
    <w:rsid w:val="006C5753"/>
    <w:rPr>
      <w:rFonts w:ascii="Tahoma" w:hAnsi="Tahoma" w:cs="Tahoma"/>
      <w:sz w:val="16"/>
      <w:szCs w:val="16"/>
    </w:rPr>
  </w:style>
  <w:style w:type="character" w:customStyle="1" w:styleId="TextedebullesCar">
    <w:name w:val="Texte de bulles Car"/>
    <w:basedOn w:val="Policepardfaut"/>
    <w:link w:val="Textedebulles"/>
    <w:rsid w:val="006C5753"/>
    <w:rPr>
      <w:rFonts w:ascii="Tahoma" w:hAnsi="Tahoma" w:cs="Tahoma"/>
      <w:sz w:val="16"/>
      <w:szCs w:val="16"/>
    </w:rPr>
  </w:style>
  <w:style w:type="paragraph" w:styleId="Paragraphedeliste">
    <w:name w:val="List Paragraph"/>
    <w:basedOn w:val="Normal"/>
    <w:uiPriority w:val="34"/>
    <w:qFormat/>
    <w:rsid w:val="00662818"/>
    <w:pPr>
      <w:ind w:left="720"/>
      <w:contextualSpacing/>
    </w:pPr>
  </w:style>
  <w:style w:type="paragraph" w:customStyle="1" w:styleId="CM2">
    <w:name w:val="CM2"/>
    <w:basedOn w:val="Normal"/>
    <w:next w:val="Normal"/>
    <w:rsid w:val="00CC1409"/>
    <w:pPr>
      <w:autoSpaceDE w:val="0"/>
      <w:autoSpaceDN w:val="0"/>
      <w:adjustRightInd w:val="0"/>
      <w:spacing w:line="231" w:lineRule="atLeast"/>
    </w:pPr>
    <w:rPr>
      <w:rFonts w:ascii="Helvetica" w:hAnsi="Helvetica"/>
      <w:sz w:val="24"/>
      <w:szCs w:val="24"/>
    </w:rPr>
  </w:style>
  <w:style w:type="table" w:styleId="Grilledutableau">
    <w:name w:val="Table Grid"/>
    <w:basedOn w:val="TableauNormal"/>
    <w:uiPriority w:val="59"/>
    <w:rsid w:val="00CC14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791666"/>
    <w:pPr>
      <w:spacing w:before="100" w:beforeAutospacing="1" w:after="100" w:afterAutospacing="1"/>
    </w:pPr>
    <w:rPr>
      <w:rFonts w:ascii="Times New Roman" w:hAnsi="Times New Roman"/>
      <w:sz w:val="24"/>
      <w:szCs w:val="24"/>
    </w:rPr>
  </w:style>
  <w:style w:type="table" w:customStyle="1" w:styleId="Grilledutableau1">
    <w:name w:val="Grille du tableau1"/>
    <w:basedOn w:val="TableauNormal"/>
    <w:next w:val="Grilledutableau"/>
    <w:uiPriority w:val="59"/>
    <w:rsid w:val="00D3412C"/>
    <w:pPr>
      <w:spacing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BB5FBE"/>
    <w:rPr>
      <w:b/>
      <w:bCs/>
    </w:rPr>
  </w:style>
  <w:style w:type="character" w:styleId="Lienhypertextesuivivisit">
    <w:name w:val="FollowedHyperlink"/>
    <w:basedOn w:val="Policepardfaut"/>
    <w:uiPriority w:val="99"/>
    <w:unhideWhenUsed/>
    <w:rsid w:val="00AF1207"/>
    <w:rPr>
      <w:color w:val="800080"/>
      <w:u w:val="single"/>
    </w:rPr>
  </w:style>
  <w:style w:type="paragraph" w:customStyle="1" w:styleId="xl63">
    <w:name w:val="xl63"/>
    <w:basedOn w:val="Normal"/>
    <w:rsid w:val="00AF1207"/>
    <w:pPr>
      <w:pBdr>
        <w:top w:val="single" w:sz="4" w:space="0" w:color="auto"/>
        <w:bottom w:val="single" w:sz="4" w:space="0" w:color="auto"/>
      </w:pBdr>
      <w:shd w:val="clear" w:color="000000" w:fill="BFBFBF"/>
      <w:spacing w:before="100" w:beforeAutospacing="1" w:after="100" w:afterAutospacing="1"/>
      <w:textAlignment w:val="center"/>
    </w:pPr>
    <w:rPr>
      <w:rFonts w:ascii="Times New Roman" w:hAnsi="Times New Roman"/>
      <w:b/>
      <w:bCs/>
      <w:sz w:val="24"/>
      <w:szCs w:val="24"/>
    </w:rPr>
  </w:style>
  <w:style w:type="paragraph" w:customStyle="1" w:styleId="xl64">
    <w:name w:val="xl64"/>
    <w:basedOn w:val="Normal"/>
    <w:rsid w:val="00AF1207"/>
    <w:pPr>
      <w:spacing w:before="100" w:beforeAutospacing="1" w:after="100" w:afterAutospacing="1"/>
      <w:textAlignment w:val="center"/>
    </w:pPr>
    <w:rPr>
      <w:rFonts w:ascii="Times New Roman" w:hAnsi="Times New Roman"/>
      <w:sz w:val="24"/>
      <w:szCs w:val="24"/>
    </w:rPr>
  </w:style>
  <w:style w:type="paragraph" w:customStyle="1" w:styleId="xl65">
    <w:name w:val="xl65"/>
    <w:basedOn w:val="Normal"/>
    <w:rsid w:val="00AF1207"/>
    <w:pPr>
      <w:pBdr>
        <w:top w:val="single" w:sz="4" w:space="0" w:color="auto"/>
        <w:bottom w:val="single" w:sz="4" w:space="0" w:color="auto"/>
      </w:pBdr>
      <w:shd w:val="clear" w:color="000000" w:fill="D9D9D9"/>
      <w:spacing w:before="100" w:beforeAutospacing="1" w:after="100" w:afterAutospacing="1"/>
      <w:textAlignment w:val="center"/>
    </w:pPr>
    <w:rPr>
      <w:rFonts w:ascii="Times New Roman" w:hAnsi="Times New Roman"/>
      <w:sz w:val="24"/>
      <w:szCs w:val="24"/>
    </w:rPr>
  </w:style>
  <w:style w:type="paragraph" w:customStyle="1" w:styleId="xl66">
    <w:name w:val="xl66"/>
    <w:basedOn w:val="Normal"/>
    <w:rsid w:val="00AF1207"/>
    <w:pPr>
      <w:pBdr>
        <w:top w:val="single" w:sz="4" w:space="0" w:color="auto"/>
        <w:bottom w:val="single" w:sz="4" w:space="0" w:color="auto"/>
      </w:pBdr>
      <w:shd w:val="clear" w:color="000000" w:fill="F2F2F2"/>
      <w:spacing w:before="100" w:beforeAutospacing="1" w:after="100" w:afterAutospacing="1"/>
      <w:textAlignment w:val="center"/>
    </w:pPr>
    <w:rPr>
      <w:rFonts w:ascii="Times New Roman" w:hAnsi="Times New Roman"/>
      <w:sz w:val="24"/>
      <w:szCs w:val="24"/>
    </w:rPr>
  </w:style>
  <w:style w:type="paragraph" w:customStyle="1" w:styleId="xl67">
    <w:name w:val="xl67"/>
    <w:basedOn w:val="Normal"/>
    <w:rsid w:val="00AF1207"/>
    <w:pPr>
      <w:pBdr>
        <w:top w:val="single" w:sz="4" w:space="0" w:color="auto"/>
        <w:bottom w:val="single" w:sz="4" w:space="0" w:color="auto"/>
      </w:pBdr>
      <w:spacing w:before="100" w:beforeAutospacing="1" w:after="100" w:afterAutospacing="1"/>
      <w:textAlignment w:val="center"/>
    </w:pPr>
    <w:rPr>
      <w:rFonts w:ascii="Times New Roman" w:hAnsi="Times New Roman"/>
      <w:sz w:val="24"/>
      <w:szCs w:val="24"/>
    </w:rPr>
  </w:style>
  <w:style w:type="paragraph" w:customStyle="1" w:styleId="xl68">
    <w:name w:val="xl68"/>
    <w:basedOn w:val="Normal"/>
    <w:rsid w:val="00AF1207"/>
    <w:pPr>
      <w:spacing w:before="100" w:beforeAutospacing="1" w:after="100" w:afterAutospacing="1"/>
      <w:textAlignment w:val="center"/>
    </w:pPr>
    <w:rPr>
      <w:rFonts w:ascii="Times New Roman" w:hAnsi="Times New Roman"/>
      <w:sz w:val="24"/>
      <w:szCs w:val="24"/>
    </w:rPr>
  </w:style>
  <w:style w:type="table" w:customStyle="1" w:styleId="Grilledutableau2">
    <w:name w:val="Grille du tableau2"/>
    <w:basedOn w:val="TableauNormal"/>
    <w:next w:val="Grilledutableau"/>
    <w:uiPriority w:val="59"/>
    <w:rsid w:val="007127A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9">
    <w:name w:val="xl69"/>
    <w:basedOn w:val="Normal"/>
    <w:rsid w:val="00714873"/>
    <w:pPr>
      <w:spacing w:before="100" w:beforeAutospacing="1" w:after="100" w:afterAutospacing="1"/>
    </w:pPr>
    <w:rPr>
      <w:rFonts w:ascii="Times New Roman" w:hAnsi="Times New Roman"/>
      <w:sz w:val="24"/>
      <w:szCs w:val="24"/>
    </w:rPr>
  </w:style>
  <w:style w:type="paragraph" w:customStyle="1" w:styleId="xl70">
    <w:name w:val="xl70"/>
    <w:basedOn w:val="Normal"/>
    <w:rsid w:val="00714873"/>
    <w:pPr>
      <w:pBdr>
        <w:left w:val="single" w:sz="8"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1">
    <w:name w:val="xl71"/>
    <w:basedOn w:val="Normal"/>
    <w:rsid w:val="00714873"/>
    <w:pPr>
      <w:pBdr>
        <w:left w:val="single" w:sz="4" w:space="0" w:color="auto"/>
        <w:bottom w:val="single" w:sz="4" w:space="0" w:color="auto"/>
        <w:right w:val="single" w:sz="8" w:space="0" w:color="auto"/>
      </w:pBdr>
      <w:spacing w:before="100" w:beforeAutospacing="1" w:after="100" w:afterAutospacing="1"/>
    </w:pPr>
    <w:rPr>
      <w:rFonts w:ascii="Times New Roman" w:hAnsi="Times New Roman"/>
      <w:sz w:val="24"/>
      <w:szCs w:val="24"/>
    </w:rPr>
  </w:style>
  <w:style w:type="paragraph" w:customStyle="1" w:styleId="xl72">
    <w:name w:val="xl72"/>
    <w:basedOn w:val="Normal"/>
    <w:rsid w:val="00714873"/>
    <w:pPr>
      <w:pBdr>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rPr>
  </w:style>
  <w:style w:type="paragraph" w:customStyle="1" w:styleId="xl73">
    <w:name w:val="xl73"/>
    <w:basedOn w:val="Normal"/>
    <w:rsid w:val="00714873"/>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4">
    <w:name w:val="xl74"/>
    <w:basedOn w:val="Normal"/>
    <w:rsid w:val="00714873"/>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24"/>
      <w:szCs w:val="24"/>
    </w:rPr>
  </w:style>
  <w:style w:type="paragraph" w:customStyle="1" w:styleId="xl75">
    <w:name w:val="xl75"/>
    <w:basedOn w:val="Normal"/>
    <w:rsid w:val="00714873"/>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5E60"/>
    <w:rPr>
      <w:rFonts w:ascii="Arial" w:hAnsi="Arial"/>
      <w:sz w:val="22"/>
    </w:rPr>
  </w:style>
  <w:style w:type="paragraph" w:styleId="Titre1">
    <w:name w:val="heading 1"/>
    <w:basedOn w:val="Normal"/>
    <w:next w:val="Normal"/>
    <w:qFormat/>
    <w:rsid w:val="00597B35"/>
    <w:pPr>
      <w:keepNext/>
      <w:numPr>
        <w:numId w:val="1"/>
      </w:numPr>
      <w:outlineLvl w:val="0"/>
    </w:pPr>
    <w:rPr>
      <w:rFonts w:cs="Arial"/>
      <w:b/>
      <w:bCs/>
      <w:sz w:val="16"/>
      <w:szCs w:val="24"/>
    </w:rPr>
  </w:style>
  <w:style w:type="paragraph" w:styleId="Titre2">
    <w:name w:val="heading 2"/>
    <w:basedOn w:val="Normal"/>
    <w:next w:val="Normal"/>
    <w:qFormat/>
    <w:rsid w:val="00BE1026"/>
    <w:pPr>
      <w:keepNext/>
      <w:numPr>
        <w:ilvl w:val="1"/>
        <w:numId w:val="1"/>
      </w:numPr>
      <w:spacing w:before="240" w:after="60"/>
      <w:outlineLvl w:val="1"/>
    </w:pPr>
    <w:rPr>
      <w:rFonts w:cs="Arial"/>
      <w:b/>
      <w:bCs/>
      <w:i/>
      <w:iCs/>
      <w:sz w:val="28"/>
      <w:szCs w:val="28"/>
    </w:rPr>
  </w:style>
  <w:style w:type="paragraph" w:styleId="Titre3">
    <w:name w:val="heading 3"/>
    <w:basedOn w:val="Normal"/>
    <w:next w:val="Normal"/>
    <w:qFormat/>
    <w:rsid w:val="00BE1026"/>
    <w:pPr>
      <w:keepNext/>
      <w:numPr>
        <w:ilvl w:val="2"/>
        <w:numId w:val="1"/>
      </w:numPr>
      <w:spacing w:before="240" w:after="60"/>
      <w:outlineLvl w:val="2"/>
    </w:pPr>
    <w:rPr>
      <w:rFonts w:cs="Arial"/>
      <w:b/>
      <w:bCs/>
      <w:sz w:val="26"/>
      <w:szCs w:val="26"/>
    </w:rPr>
  </w:style>
  <w:style w:type="paragraph" w:styleId="Titre4">
    <w:name w:val="heading 4"/>
    <w:basedOn w:val="Normal"/>
    <w:next w:val="Normal"/>
    <w:qFormat/>
    <w:rsid w:val="00BE1026"/>
    <w:pPr>
      <w:keepNext/>
      <w:numPr>
        <w:ilvl w:val="3"/>
        <w:numId w:val="1"/>
      </w:numPr>
      <w:spacing w:before="240" w:after="60"/>
      <w:outlineLvl w:val="3"/>
    </w:pPr>
    <w:rPr>
      <w:rFonts w:ascii="Times New Roman" w:hAnsi="Times New Roman"/>
      <w:b/>
      <w:bCs/>
      <w:sz w:val="28"/>
      <w:szCs w:val="28"/>
    </w:rPr>
  </w:style>
  <w:style w:type="paragraph" w:styleId="Titre5">
    <w:name w:val="heading 5"/>
    <w:basedOn w:val="Normal"/>
    <w:next w:val="Normal"/>
    <w:qFormat/>
    <w:rsid w:val="00BE1026"/>
    <w:pPr>
      <w:numPr>
        <w:ilvl w:val="4"/>
        <w:numId w:val="1"/>
      </w:numPr>
      <w:spacing w:before="240" w:after="60"/>
      <w:outlineLvl w:val="4"/>
    </w:pPr>
    <w:rPr>
      <w:b/>
      <w:bCs/>
      <w:i/>
      <w:iCs/>
      <w:sz w:val="26"/>
      <w:szCs w:val="26"/>
    </w:rPr>
  </w:style>
  <w:style w:type="paragraph" w:styleId="Titre6">
    <w:name w:val="heading 6"/>
    <w:basedOn w:val="Normal"/>
    <w:next w:val="Normal"/>
    <w:qFormat/>
    <w:rsid w:val="00BE1026"/>
    <w:pPr>
      <w:numPr>
        <w:ilvl w:val="5"/>
        <w:numId w:val="1"/>
      </w:numPr>
      <w:spacing w:before="240" w:after="60"/>
      <w:outlineLvl w:val="5"/>
    </w:pPr>
    <w:rPr>
      <w:rFonts w:ascii="Times New Roman" w:hAnsi="Times New Roman"/>
      <w:b/>
      <w:bCs/>
      <w:szCs w:val="22"/>
    </w:rPr>
  </w:style>
  <w:style w:type="paragraph" w:styleId="Titre7">
    <w:name w:val="heading 7"/>
    <w:basedOn w:val="Normal"/>
    <w:next w:val="Normal"/>
    <w:qFormat/>
    <w:rsid w:val="00BE1026"/>
    <w:pPr>
      <w:numPr>
        <w:ilvl w:val="6"/>
        <w:numId w:val="1"/>
      </w:numPr>
      <w:spacing w:before="240" w:after="60"/>
      <w:outlineLvl w:val="6"/>
    </w:pPr>
    <w:rPr>
      <w:rFonts w:ascii="Times New Roman" w:hAnsi="Times New Roman"/>
      <w:sz w:val="24"/>
      <w:szCs w:val="24"/>
    </w:rPr>
  </w:style>
  <w:style w:type="paragraph" w:styleId="Titre8">
    <w:name w:val="heading 8"/>
    <w:basedOn w:val="Normal"/>
    <w:next w:val="Normal"/>
    <w:qFormat/>
    <w:rsid w:val="00BE1026"/>
    <w:pPr>
      <w:numPr>
        <w:ilvl w:val="7"/>
        <w:numId w:val="1"/>
      </w:numPr>
      <w:spacing w:before="240" w:after="60"/>
      <w:outlineLvl w:val="7"/>
    </w:pPr>
    <w:rPr>
      <w:rFonts w:ascii="Times New Roman" w:hAnsi="Times New Roman"/>
      <w:i/>
      <w:iCs/>
      <w:sz w:val="24"/>
      <w:szCs w:val="24"/>
    </w:rPr>
  </w:style>
  <w:style w:type="paragraph" w:styleId="Titre9">
    <w:name w:val="heading 9"/>
    <w:basedOn w:val="Normal"/>
    <w:next w:val="Normal"/>
    <w:qFormat/>
    <w:rsid w:val="00BE1026"/>
    <w:pPr>
      <w:numPr>
        <w:ilvl w:val="8"/>
        <w:numId w:val="1"/>
      </w:numPr>
      <w:spacing w:before="240" w:after="6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editorialgauche1">
    <w:name w:val="texteeditorialgauche1"/>
    <w:basedOn w:val="Policepardfaut"/>
    <w:rsid w:val="00003D84"/>
    <w:rPr>
      <w:rFonts w:ascii="Arial" w:hAnsi="Arial" w:cs="Arial" w:hint="default"/>
      <w:b w:val="0"/>
      <w:bCs w:val="0"/>
      <w:color w:val="000099"/>
      <w:sz w:val="17"/>
      <w:szCs w:val="17"/>
    </w:rPr>
  </w:style>
  <w:style w:type="character" w:styleId="Lienhypertexte">
    <w:name w:val="Hyperlink"/>
    <w:basedOn w:val="Policepardfaut"/>
    <w:uiPriority w:val="99"/>
    <w:rsid w:val="00003D84"/>
    <w:rPr>
      <w:color w:val="0000FF"/>
      <w:u w:val="single"/>
    </w:rPr>
  </w:style>
  <w:style w:type="paragraph" w:styleId="En-tte">
    <w:name w:val="header"/>
    <w:basedOn w:val="Normal"/>
    <w:rsid w:val="00435997"/>
    <w:pPr>
      <w:tabs>
        <w:tab w:val="center" w:pos="4536"/>
        <w:tab w:val="right" w:pos="9072"/>
      </w:tabs>
    </w:pPr>
  </w:style>
  <w:style w:type="paragraph" w:styleId="Pieddepage">
    <w:name w:val="footer"/>
    <w:basedOn w:val="Normal"/>
    <w:rsid w:val="00435997"/>
    <w:pPr>
      <w:tabs>
        <w:tab w:val="center" w:pos="4536"/>
        <w:tab w:val="right" w:pos="9072"/>
      </w:tabs>
    </w:pPr>
  </w:style>
  <w:style w:type="character" w:styleId="Numrodepage">
    <w:name w:val="page number"/>
    <w:basedOn w:val="Policepardfaut"/>
    <w:rsid w:val="002627A5"/>
  </w:style>
  <w:style w:type="paragraph" w:styleId="Notedebasdepage">
    <w:name w:val="footnote text"/>
    <w:basedOn w:val="Normal"/>
    <w:semiHidden/>
    <w:rsid w:val="0048756B"/>
    <w:rPr>
      <w:sz w:val="20"/>
    </w:rPr>
  </w:style>
  <w:style w:type="character" w:styleId="Appelnotedebasdep">
    <w:name w:val="footnote reference"/>
    <w:basedOn w:val="Policepardfaut"/>
    <w:uiPriority w:val="99"/>
    <w:semiHidden/>
    <w:rsid w:val="0048756B"/>
    <w:rPr>
      <w:vertAlign w:val="superscript"/>
    </w:rPr>
  </w:style>
  <w:style w:type="paragraph" w:styleId="Lgende">
    <w:name w:val="caption"/>
    <w:basedOn w:val="Normal"/>
    <w:next w:val="Normal"/>
    <w:autoRedefine/>
    <w:qFormat/>
    <w:rsid w:val="000169FE"/>
    <w:pPr>
      <w:ind w:firstLine="360"/>
      <w:jc w:val="center"/>
    </w:pPr>
    <w:rPr>
      <w:rFonts w:cs="Arial"/>
      <w:b/>
      <w:bCs/>
      <w:sz w:val="20"/>
    </w:rPr>
  </w:style>
  <w:style w:type="paragraph" w:styleId="Textedebulles">
    <w:name w:val="Balloon Text"/>
    <w:basedOn w:val="Normal"/>
    <w:link w:val="TextedebullesCar"/>
    <w:rsid w:val="006C5753"/>
    <w:rPr>
      <w:rFonts w:ascii="Tahoma" w:hAnsi="Tahoma" w:cs="Tahoma"/>
      <w:sz w:val="16"/>
      <w:szCs w:val="16"/>
    </w:rPr>
  </w:style>
  <w:style w:type="character" w:customStyle="1" w:styleId="TextedebullesCar">
    <w:name w:val="Texte de bulles Car"/>
    <w:basedOn w:val="Policepardfaut"/>
    <w:link w:val="Textedebulles"/>
    <w:rsid w:val="006C5753"/>
    <w:rPr>
      <w:rFonts w:ascii="Tahoma" w:hAnsi="Tahoma" w:cs="Tahoma"/>
      <w:sz w:val="16"/>
      <w:szCs w:val="16"/>
    </w:rPr>
  </w:style>
  <w:style w:type="paragraph" w:styleId="Paragraphedeliste">
    <w:name w:val="List Paragraph"/>
    <w:basedOn w:val="Normal"/>
    <w:uiPriority w:val="34"/>
    <w:qFormat/>
    <w:rsid w:val="00662818"/>
    <w:pPr>
      <w:ind w:left="720"/>
      <w:contextualSpacing/>
    </w:pPr>
  </w:style>
  <w:style w:type="paragraph" w:customStyle="1" w:styleId="CM2">
    <w:name w:val="CM2"/>
    <w:basedOn w:val="Normal"/>
    <w:next w:val="Normal"/>
    <w:rsid w:val="00CC1409"/>
    <w:pPr>
      <w:autoSpaceDE w:val="0"/>
      <w:autoSpaceDN w:val="0"/>
      <w:adjustRightInd w:val="0"/>
      <w:spacing w:line="231" w:lineRule="atLeast"/>
    </w:pPr>
    <w:rPr>
      <w:rFonts w:ascii="Helvetica" w:hAnsi="Helvetica"/>
      <w:sz w:val="24"/>
      <w:szCs w:val="24"/>
    </w:rPr>
  </w:style>
  <w:style w:type="table" w:styleId="Grilledutableau">
    <w:name w:val="Table Grid"/>
    <w:basedOn w:val="TableauNormal"/>
    <w:uiPriority w:val="59"/>
    <w:rsid w:val="00CC14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791666"/>
    <w:pPr>
      <w:spacing w:before="100" w:beforeAutospacing="1" w:after="100" w:afterAutospacing="1"/>
    </w:pPr>
    <w:rPr>
      <w:rFonts w:ascii="Times New Roman" w:hAnsi="Times New Roman"/>
      <w:sz w:val="24"/>
      <w:szCs w:val="24"/>
    </w:rPr>
  </w:style>
  <w:style w:type="table" w:customStyle="1" w:styleId="Grilledutableau1">
    <w:name w:val="Grille du tableau1"/>
    <w:basedOn w:val="TableauNormal"/>
    <w:next w:val="Grilledutableau"/>
    <w:uiPriority w:val="59"/>
    <w:rsid w:val="00D3412C"/>
    <w:pPr>
      <w:spacing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BB5FBE"/>
    <w:rPr>
      <w:b/>
      <w:bCs/>
    </w:rPr>
  </w:style>
  <w:style w:type="character" w:styleId="Lienhypertextesuivivisit">
    <w:name w:val="FollowedHyperlink"/>
    <w:basedOn w:val="Policepardfaut"/>
    <w:uiPriority w:val="99"/>
    <w:unhideWhenUsed/>
    <w:rsid w:val="00AF1207"/>
    <w:rPr>
      <w:color w:val="800080"/>
      <w:u w:val="single"/>
    </w:rPr>
  </w:style>
  <w:style w:type="paragraph" w:customStyle="1" w:styleId="xl63">
    <w:name w:val="xl63"/>
    <w:basedOn w:val="Normal"/>
    <w:rsid w:val="00AF1207"/>
    <w:pPr>
      <w:pBdr>
        <w:top w:val="single" w:sz="4" w:space="0" w:color="auto"/>
        <w:bottom w:val="single" w:sz="4" w:space="0" w:color="auto"/>
      </w:pBdr>
      <w:shd w:val="clear" w:color="000000" w:fill="BFBFBF"/>
      <w:spacing w:before="100" w:beforeAutospacing="1" w:after="100" w:afterAutospacing="1"/>
      <w:textAlignment w:val="center"/>
    </w:pPr>
    <w:rPr>
      <w:rFonts w:ascii="Times New Roman" w:hAnsi="Times New Roman"/>
      <w:b/>
      <w:bCs/>
      <w:sz w:val="24"/>
      <w:szCs w:val="24"/>
    </w:rPr>
  </w:style>
  <w:style w:type="paragraph" w:customStyle="1" w:styleId="xl64">
    <w:name w:val="xl64"/>
    <w:basedOn w:val="Normal"/>
    <w:rsid w:val="00AF1207"/>
    <w:pPr>
      <w:spacing w:before="100" w:beforeAutospacing="1" w:after="100" w:afterAutospacing="1"/>
      <w:textAlignment w:val="center"/>
    </w:pPr>
    <w:rPr>
      <w:rFonts w:ascii="Times New Roman" w:hAnsi="Times New Roman"/>
      <w:sz w:val="24"/>
      <w:szCs w:val="24"/>
    </w:rPr>
  </w:style>
  <w:style w:type="paragraph" w:customStyle="1" w:styleId="xl65">
    <w:name w:val="xl65"/>
    <w:basedOn w:val="Normal"/>
    <w:rsid w:val="00AF1207"/>
    <w:pPr>
      <w:pBdr>
        <w:top w:val="single" w:sz="4" w:space="0" w:color="auto"/>
        <w:bottom w:val="single" w:sz="4" w:space="0" w:color="auto"/>
      </w:pBdr>
      <w:shd w:val="clear" w:color="000000" w:fill="D9D9D9"/>
      <w:spacing w:before="100" w:beforeAutospacing="1" w:after="100" w:afterAutospacing="1"/>
      <w:textAlignment w:val="center"/>
    </w:pPr>
    <w:rPr>
      <w:rFonts w:ascii="Times New Roman" w:hAnsi="Times New Roman"/>
      <w:sz w:val="24"/>
      <w:szCs w:val="24"/>
    </w:rPr>
  </w:style>
  <w:style w:type="paragraph" w:customStyle="1" w:styleId="xl66">
    <w:name w:val="xl66"/>
    <w:basedOn w:val="Normal"/>
    <w:rsid w:val="00AF1207"/>
    <w:pPr>
      <w:pBdr>
        <w:top w:val="single" w:sz="4" w:space="0" w:color="auto"/>
        <w:bottom w:val="single" w:sz="4" w:space="0" w:color="auto"/>
      </w:pBdr>
      <w:shd w:val="clear" w:color="000000" w:fill="F2F2F2"/>
      <w:spacing w:before="100" w:beforeAutospacing="1" w:after="100" w:afterAutospacing="1"/>
      <w:textAlignment w:val="center"/>
    </w:pPr>
    <w:rPr>
      <w:rFonts w:ascii="Times New Roman" w:hAnsi="Times New Roman"/>
      <w:sz w:val="24"/>
      <w:szCs w:val="24"/>
    </w:rPr>
  </w:style>
  <w:style w:type="paragraph" w:customStyle="1" w:styleId="xl67">
    <w:name w:val="xl67"/>
    <w:basedOn w:val="Normal"/>
    <w:rsid w:val="00AF1207"/>
    <w:pPr>
      <w:pBdr>
        <w:top w:val="single" w:sz="4" w:space="0" w:color="auto"/>
        <w:bottom w:val="single" w:sz="4" w:space="0" w:color="auto"/>
      </w:pBdr>
      <w:spacing w:before="100" w:beforeAutospacing="1" w:after="100" w:afterAutospacing="1"/>
      <w:textAlignment w:val="center"/>
    </w:pPr>
    <w:rPr>
      <w:rFonts w:ascii="Times New Roman" w:hAnsi="Times New Roman"/>
      <w:sz w:val="24"/>
      <w:szCs w:val="24"/>
    </w:rPr>
  </w:style>
  <w:style w:type="paragraph" w:customStyle="1" w:styleId="xl68">
    <w:name w:val="xl68"/>
    <w:basedOn w:val="Normal"/>
    <w:rsid w:val="00AF1207"/>
    <w:pPr>
      <w:spacing w:before="100" w:beforeAutospacing="1" w:after="100" w:afterAutospacing="1"/>
      <w:textAlignment w:val="center"/>
    </w:pPr>
    <w:rPr>
      <w:rFonts w:ascii="Times New Roman" w:hAnsi="Times New Roman"/>
      <w:sz w:val="24"/>
      <w:szCs w:val="24"/>
    </w:rPr>
  </w:style>
  <w:style w:type="table" w:customStyle="1" w:styleId="Grilledutableau2">
    <w:name w:val="Grille du tableau2"/>
    <w:basedOn w:val="TableauNormal"/>
    <w:next w:val="Grilledutableau"/>
    <w:uiPriority w:val="59"/>
    <w:rsid w:val="007127A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9">
    <w:name w:val="xl69"/>
    <w:basedOn w:val="Normal"/>
    <w:rsid w:val="00714873"/>
    <w:pPr>
      <w:spacing w:before="100" w:beforeAutospacing="1" w:after="100" w:afterAutospacing="1"/>
    </w:pPr>
    <w:rPr>
      <w:rFonts w:ascii="Times New Roman" w:hAnsi="Times New Roman"/>
      <w:sz w:val="24"/>
      <w:szCs w:val="24"/>
    </w:rPr>
  </w:style>
  <w:style w:type="paragraph" w:customStyle="1" w:styleId="xl70">
    <w:name w:val="xl70"/>
    <w:basedOn w:val="Normal"/>
    <w:rsid w:val="00714873"/>
    <w:pPr>
      <w:pBdr>
        <w:left w:val="single" w:sz="8"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1">
    <w:name w:val="xl71"/>
    <w:basedOn w:val="Normal"/>
    <w:rsid w:val="00714873"/>
    <w:pPr>
      <w:pBdr>
        <w:left w:val="single" w:sz="4" w:space="0" w:color="auto"/>
        <w:bottom w:val="single" w:sz="4" w:space="0" w:color="auto"/>
        <w:right w:val="single" w:sz="8" w:space="0" w:color="auto"/>
      </w:pBdr>
      <w:spacing w:before="100" w:beforeAutospacing="1" w:after="100" w:afterAutospacing="1"/>
    </w:pPr>
    <w:rPr>
      <w:rFonts w:ascii="Times New Roman" w:hAnsi="Times New Roman"/>
      <w:sz w:val="24"/>
      <w:szCs w:val="24"/>
    </w:rPr>
  </w:style>
  <w:style w:type="paragraph" w:customStyle="1" w:styleId="xl72">
    <w:name w:val="xl72"/>
    <w:basedOn w:val="Normal"/>
    <w:rsid w:val="00714873"/>
    <w:pPr>
      <w:pBdr>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rPr>
  </w:style>
  <w:style w:type="paragraph" w:customStyle="1" w:styleId="xl73">
    <w:name w:val="xl73"/>
    <w:basedOn w:val="Normal"/>
    <w:rsid w:val="00714873"/>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4">
    <w:name w:val="xl74"/>
    <w:basedOn w:val="Normal"/>
    <w:rsid w:val="00714873"/>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24"/>
      <w:szCs w:val="24"/>
    </w:rPr>
  </w:style>
  <w:style w:type="paragraph" w:customStyle="1" w:styleId="xl75">
    <w:name w:val="xl75"/>
    <w:basedOn w:val="Normal"/>
    <w:rsid w:val="00714873"/>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10552">
      <w:bodyDiv w:val="1"/>
      <w:marLeft w:val="0"/>
      <w:marRight w:val="0"/>
      <w:marTop w:val="0"/>
      <w:marBottom w:val="0"/>
      <w:divBdr>
        <w:top w:val="none" w:sz="0" w:space="0" w:color="auto"/>
        <w:left w:val="none" w:sz="0" w:space="0" w:color="auto"/>
        <w:bottom w:val="none" w:sz="0" w:space="0" w:color="auto"/>
        <w:right w:val="none" w:sz="0" w:space="0" w:color="auto"/>
      </w:divBdr>
    </w:div>
    <w:div w:id="116946920">
      <w:bodyDiv w:val="1"/>
      <w:marLeft w:val="0"/>
      <w:marRight w:val="0"/>
      <w:marTop w:val="0"/>
      <w:marBottom w:val="0"/>
      <w:divBdr>
        <w:top w:val="none" w:sz="0" w:space="0" w:color="auto"/>
        <w:left w:val="none" w:sz="0" w:space="0" w:color="auto"/>
        <w:bottom w:val="none" w:sz="0" w:space="0" w:color="auto"/>
        <w:right w:val="none" w:sz="0" w:space="0" w:color="auto"/>
      </w:divBdr>
    </w:div>
    <w:div w:id="133525085">
      <w:bodyDiv w:val="1"/>
      <w:marLeft w:val="0"/>
      <w:marRight w:val="0"/>
      <w:marTop w:val="0"/>
      <w:marBottom w:val="0"/>
      <w:divBdr>
        <w:top w:val="none" w:sz="0" w:space="0" w:color="auto"/>
        <w:left w:val="none" w:sz="0" w:space="0" w:color="auto"/>
        <w:bottom w:val="none" w:sz="0" w:space="0" w:color="auto"/>
        <w:right w:val="none" w:sz="0" w:space="0" w:color="auto"/>
      </w:divBdr>
      <w:divsChild>
        <w:div w:id="596138205">
          <w:marLeft w:val="418"/>
          <w:marRight w:val="0"/>
          <w:marTop w:val="96"/>
          <w:marBottom w:val="0"/>
          <w:divBdr>
            <w:top w:val="none" w:sz="0" w:space="0" w:color="auto"/>
            <w:left w:val="none" w:sz="0" w:space="0" w:color="auto"/>
            <w:bottom w:val="none" w:sz="0" w:space="0" w:color="auto"/>
            <w:right w:val="none" w:sz="0" w:space="0" w:color="auto"/>
          </w:divBdr>
        </w:div>
        <w:div w:id="1336882764">
          <w:marLeft w:val="418"/>
          <w:marRight w:val="0"/>
          <w:marTop w:val="96"/>
          <w:marBottom w:val="0"/>
          <w:divBdr>
            <w:top w:val="none" w:sz="0" w:space="0" w:color="auto"/>
            <w:left w:val="none" w:sz="0" w:space="0" w:color="auto"/>
            <w:bottom w:val="none" w:sz="0" w:space="0" w:color="auto"/>
            <w:right w:val="none" w:sz="0" w:space="0" w:color="auto"/>
          </w:divBdr>
        </w:div>
        <w:div w:id="1054499942">
          <w:marLeft w:val="1411"/>
          <w:marRight w:val="0"/>
          <w:marTop w:val="86"/>
          <w:marBottom w:val="0"/>
          <w:divBdr>
            <w:top w:val="none" w:sz="0" w:space="0" w:color="auto"/>
            <w:left w:val="none" w:sz="0" w:space="0" w:color="auto"/>
            <w:bottom w:val="none" w:sz="0" w:space="0" w:color="auto"/>
            <w:right w:val="none" w:sz="0" w:space="0" w:color="auto"/>
          </w:divBdr>
        </w:div>
        <w:div w:id="1821992380">
          <w:marLeft w:val="1411"/>
          <w:marRight w:val="0"/>
          <w:marTop w:val="86"/>
          <w:marBottom w:val="0"/>
          <w:divBdr>
            <w:top w:val="none" w:sz="0" w:space="0" w:color="auto"/>
            <w:left w:val="none" w:sz="0" w:space="0" w:color="auto"/>
            <w:bottom w:val="none" w:sz="0" w:space="0" w:color="auto"/>
            <w:right w:val="none" w:sz="0" w:space="0" w:color="auto"/>
          </w:divBdr>
        </w:div>
      </w:divsChild>
    </w:div>
    <w:div w:id="215699605">
      <w:bodyDiv w:val="1"/>
      <w:marLeft w:val="0"/>
      <w:marRight w:val="0"/>
      <w:marTop w:val="0"/>
      <w:marBottom w:val="0"/>
      <w:divBdr>
        <w:top w:val="none" w:sz="0" w:space="0" w:color="auto"/>
        <w:left w:val="none" w:sz="0" w:space="0" w:color="auto"/>
        <w:bottom w:val="none" w:sz="0" w:space="0" w:color="auto"/>
        <w:right w:val="none" w:sz="0" w:space="0" w:color="auto"/>
      </w:divBdr>
      <w:divsChild>
        <w:div w:id="575556877">
          <w:marLeft w:val="0"/>
          <w:marRight w:val="0"/>
          <w:marTop w:val="0"/>
          <w:marBottom w:val="0"/>
          <w:divBdr>
            <w:top w:val="none" w:sz="0" w:space="0" w:color="auto"/>
            <w:left w:val="none" w:sz="0" w:space="0" w:color="auto"/>
            <w:bottom w:val="none" w:sz="0" w:space="0" w:color="auto"/>
            <w:right w:val="none" w:sz="0" w:space="0" w:color="auto"/>
          </w:divBdr>
          <w:divsChild>
            <w:div w:id="112099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064059">
      <w:bodyDiv w:val="1"/>
      <w:marLeft w:val="0"/>
      <w:marRight w:val="0"/>
      <w:marTop w:val="0"/>
      <w:marBottom w:val="0"/>
      <w:divBdr>
        <w:top w:val="none" w:sz="0" w:space="0" w:color="auto"/>
        <w:left w:val="none" w:sz="0" w:space="0" w:color="auto"/>
        <w:bottom w:val="none" w:sz="0" w:space="0" w:color="auto"/>
        <w:right w:val="none" w:sz="0" w:space="0" w:color="auto"/>
      </w:divBdr>
    </w:div>
    <w:div w:id="342826518">
      <w:bodyDiv w:val="1"/>
      <w:marLeft w:val="0"/>
      <w:marRight w:val="0"/>
      <w:marTop w:val="0"/>
      <w:marBottom w:val="0"/>
      <w:divBdr>
        <w:top w:val="none" w:sz="0" w:space="0" w:color="auto"/>
        <w:left w:val="none" w:sz="0" w:space="0" w:color="auto"/>
        <w:bottom w:val="none" w:sz="0" w:space="0" w:color="auto"/>
        <w:right w:val="none" w:sz="0" w:space="0" w:color="auto"/>
      </w:divBdr>
    </w:div>
    <w:div w:id="518158801">
      <w:bodyDiv w:val="1"/>
      <w:marLeft w:val="0"/>
      <w:marRight w:val="0"/>
      <w:marTop w:val="0"/>
      <w:marBottom w:val="0"/>
      <w:divBdr>
        <w:top w:val="none" w:sz="0" w:space="0" w:color="auto"/>
        <w:left w:val="none" w:sz="0" w:space="0" w:color="auto"/>
        <w:bottom w:val="none" w:sz="0" w:space="0" w:color="auto"/>
        <w:right w:val="none" w:sz="0" w:space="0" w:color="auto"/>
      </w:divBdr>
    </w:div>
    <w:div w:id="687366469">
      <w:bodyDiv w:val="1"/>
      <w:marLeft w:val="0"/>
      <w:marRight w:val="0"/>
      <w:marTop w:val="0"/>
      <w:marBottom w:val="0"/>
      <w:divBdr>
        <w:top w:val="none" w:sz="0" w:space="0" w:color="auto"/>
        <w:left w:val="none" w:sz="0" w:space="0" w:color="auto"/>
        <w:bottom w:val="none" w:sz="0" w:space="0" w:color="auto"/>
        <w:right w:val="none" w:sz="0" w:space="0" w:color="auto"/>
      </w:divBdr>
      <w:divsChild>
        <w:div w:id="692463809">
          <w:marLeft w:val="576"/>
          <w:marRight w:val="0"/>
          <w:marTop w:val="0"/>
          <w:marBottom w:val="0"/>
          <w:divBdr>
            <w:top w:val="none" w:sz="0" w:space="0" w:color="auto"/>
            <w:left w:val="none" w:sz="0" w:space="0" w:color="auto"/>
            <w:bottom w:val="none" w:sz="0" w:space="0" w:color="auto"/>
            <w:right w:val="none" w:sz="0" w:space="0" w:color="auto"/>
          </w:divBdr>
        </w:div>
        <w:div w:id="2067409187">
          <w:marLeft w:val="1555"/>
          <w:marRight w:val="0"/>
          <w:marTop w:val="0"/>
          <w:marBottom w:val="0"/>
          <w:divBdr>
            <w:top w:val="none" w:sz="0" w:space="0" w:color="auto"/>
            <w:left w:val="none" w:sz="0" w:space="0" w:color="auto"/>
            <w:bottom w:val="none" w:sz="0" w:space="0" w:color="auto"/>
            <w:right w:val="none" w:sz="0" w:space="0" w:color="auto"/>
          </w:divBdr>
        </w:div>
        <w:div w:id="394277440">
          <w:marLeft w:val="1555"/>
          <w:marRight w:val="0"/>
          <w:marTop w:val="0"/>
          <w:marBottom w:val="0"/>
          <w:divBdr>
            <w:top w:val="none" w:sz="0" w:space="0" w:color="auto"/>
            <w:left w:val="none" w:sz="0" w:space="0" w:color="auto"/>
            <w:bottom w:val="none" w:sz="0" w:space="0" w:color="auto"/>
            <w:right w:val="none" w:sz="0" w:space="0" w:color="auto"/>
          </w:divBdr>
        </w:div>
        <w:div w:id="1324511395">
          <w:marLeft w:val="1555"/>
          <w:marRight w:val="0"/>
          <w:marTop w:val="0"/>
          <w:marBottom w:val="0"/>
          <w:divBdr>
            <w:top w:val="none" w:sz="0" w:space="0" w:color="auto"/>
            <w:left w:val="none" w:sz="0" w:space="0" w:color="auto"/>
            <w:bottom w:val="none" w:sz="0" w:space="0" w:color="auto"/>
            <w:right w:val="none" w:sz="0" w:space="0" w:color="auto"/>
          </w:divBdr>
        </w:div>
        <w:div w:id="275061309">
          <w:marLeft w:val="1555"/>
          <w:marRight w:val="0"/>
          <w:marTop w:val="0"/>
          <w:marBottom w:val="0"/>
          <w:divBdr>
            <w:top w:val="none" w:sz="0" w:space="0" w:color="auto"/>
            <w:left w:val="none" w:sz="0" w:space="0" w:color="auto"/>
            <w:bottom w:val="none" w:sz="0" w:space="0" w:color="auto"/>
            <w:right w:val="none" w:sz="0" w:space="0" w:color="auto"/>
          </w:divBdr>
        </w:div>
      </w:divsChild>
    </w:div>
    <w:div w:id="714307528">
      <w:bodyDiv w:val="1"/>
      <w:marLeft w:val="0"/>
      <w:marRight w:val="0"/>
      <w:marTop w:val="0"/>
      <w:marBottom w:val="0"/>
      <w:divBdr>
        <w:top w:val="none" w:sz="0" w:space="0" w:color="auto"/>
        <w:left w:val="none" w:sz="0" w:space="0" w:color="auto"/>
        <w:bottom w:val="none" w:sz="0" w:space="0" w:color="auto"/>
        <w:right w:val="none" w:sz="0" w:space="0" w:color="auto"/>
      </w:divBdr>
      <w:divsChild>
        <w:div w:id="1743988409">
          <w:marLeft w:val="0"/>
          <w:marRight w:val="0"/>
          <w:marTop w:val="0"/>
          <w:marBottom w:val="0"/>
          <w:divBdr>
            <w:top w:val="none" w:sz="0" w:space="0" w:color="auto"/>
            <w:left w:val="none" w:sz="0" w:space="0" w:color="auto"/>
            <w:bottom w:val="none" w:sz="0" w:space="0" w:color="auto"/>
            <w:right w:val="none" w:sz="0" w:space="0" w:color="auto"/>
          </w:divBdr>
          <w:divsChild>
            <w:div w:id="109477871">
              <w:marLeft w:val="0"/>
              <w:marRight w:val="0"/>
              <w:marTop w:val="0"/>
              <w:marBottom w:val="0"/>
              <w:divBdr>
                <w:top w:val="none" w:sz="0" w:space="0" w:color="auto"/>
                <w:left w:val="none" w:sz="0" w:space="0" w:color="auto"/>
                <w:bottom w:val="none" w:sz="0" w:space="0" w:color="auto"/>
                <w:right w:val="none" w:sz="0" w:space="0" w:color="auto"/>
              </w:divBdr>
            </w:div>
            <w:div w:id="359210682">
              <w:marLeft w:val="0"/>
              <w:marRight w:val="0"/>
              <w:marTop w:val="0"/>
              <w:marBottom w:val="0"/>
              <w:divBdr>
                <w:top w:val="none" w:sz="0" w:space="0" w:color="auto"/>
                <w:left w:val="none" w:sz="0" w:space="0" w:color="auto"/>
                <w:bottom w:val="none" w:sz="0" w:space="0" w:color="auto"/>
                <w:right w:val="none" w:sz="0" w:space="0" w:color="auto"/>
              </w:divBdr>
            </w:div>
            <w:div w:id="556015047">
              <w:marLeft w:val="0"/>
              <w:marRight w:val="0"/>
              <w:marTop w:val="0"/>
              <w:marBottom w:val="0"/>
              <w:divBdr>
                <w:top w:val="none" w:sz="0" w:space="0" w:color="auto"/>
                <w:left w:val="none" w:sz="0" w:space="0" w:color="auto"/>
                <w:bottom w:val="none" w:sz="0" w:space="0" w:color="auto"/>
                <w:right w:val="none" w:sz="0" w:space="0" w:color="auto"/>
              </w:divBdr>
            </w:div>
            <w:div w:id="908543500">
              <w:marLeft w:val="0"/>
              <w:marRight w:val="0"/>
              <w:marTop w:val="0"/>
              <w:marBottom w:val="0"/>
              <w:divBdr>
                <w:top w:val="none" w:sz="0" w:space="0" w:color="auto"/>
                <w:left w:val="none" w:sz="0" w:space="0" w:color="auto"/>
                <w:bottom w:val="none" w:sz="0" w:space="0" w:color="auto"/>
                <w:right w:val="none" w:sz="0" w:space="0" w:color="auto"/>
              </w:divBdr>
            </w:div>
            <w:div w:id="1237936750">
              <w:marLeft w:val="0"/>
              <w:marRight w:val="0"/>
              <w:marTop w:val="0"/>
              <w:marBottom w:val="0"/>
              <w:divBdr>
                <w:top w:val="none" w:sz="0" w:space="0" w:color="auto"/>
                <w:left w:val="none" w:sz="0" w:space="0" w:color="auto"/>
                <w:bottom w:val="none" w:sz="0" w:space="0" w:color="auto"/>
                <w:right w:val="none" w:sz="0" w:space="0" w:color="auto"/>
              </w:divBdr>
            </w:div>
            <w:div w:id="1322391225">
              <w:marLeft w:val="0"/>
              <w:marRight w:val="0"/>
              <w:marTop w:val="0"/>
              <w:marBottom w:val="0"/>
              <w:divBdr>
                <w:top w:val="none" w:sz="0" w:space="0" w:color="auto"/>
                <w:left w:val="none" w:sz="0" w:space="0" w:color="auto"/>
                <w:bottom w:val="none" w:sz="0" w:space="0" w:color="auto"/>
                <w:right w:val="none" w:sz="0" w:space="0" w:color="auto"/>
              </w:divBdr>
            </w:div>
            <w:div w:id="1527134062">
              <w:marLeft w:val="0"/>
              <w:marRight w:val="0"/>
              <w:marTop w:val="0"/>
              <w:marBottom w:val="0"/>
              <w:divBdr>
                <w:top w:val="none" w:sz="0" w:space="0" w:color="auto"/>
                <w:left w:val="none" w:sz="0" w:space="0" w:color="auto"/>
                <w:bottom w:val="none" w:sz="0" w:space="0" w:color="auto"/>
                <w:right w:val="none" w:sz="0" w:space="0" w:color="auto"/>
              </w:divBdr>
            </w:div>
            <w:div w:id="159300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4919">
      <w:bodyDiv w:val="1"/>
      <w:marLeft w:val="0"/>
      <w:marRight w:val="0"/>
      <w:marTop w:val="0"/>
      <w:marBottom w:val="0"/>
      <w:divBdr>
        <w:top w:val="none" w:sz="0" w:space="0" w:color="auto"/>
        <w:left w:val="none" w:sz="0" w:space="0" w:color="auto"/>
        <w:bottom w:val="none" w:sz="0" w:space="0" w:color="auto"/>
        <w:right w:val="none" w:sz="0" w:space="0" w:color="auto"/>
      </w:divBdr>
      <w:divsChild>
        <w:div w:id="962418108">
          <w:marLeft w:val="0"/>
          <w:marRight w:val="0"/>
          <w:marTop w:val="0"/>
          <w:marBottom w:val="0"/>
          <w:divBdr>
            <w:top w:val="none" w:sz="0" w:space="0" w:color="auto"/>
            <w:left w:val="none" w:sz="0" w:space="0" w:color="auto"/>
            <w:bottom w:val="none" w:sz="0" w:space="0" w:color="auto"/>
            <w:right w:val="none" w:sz="0" w:space="0" w:color="auto"/>
          </w:divBdr>
          <w:divsChild>
            <w:div w:id="56441545">
              <w:marLeft w:val="0"/>
              <w:marRight w:val="0"/>
              <w:marTop w:val="0"/>
              <w:marBottom w:val="0"/>
              <w:divBdr>
                <w:top w:val="none" w:sz="0" w:space="0" w:color="auto"/>
                <w:left w:val="none" w:sz="0" w:space="0" w:color="auto"/>
                <w:bottom w:val="none" w:sz="0" w:space="0" w:color="auto"/>
                <w:right w:val="none" w:sz="0" w:space="0" w:color="auto"/>
              </w:divBdr>
            </w:div>
            <w:div w:id="58796097">
              <w:marLeft w:val="0"/>
              <w:marRight w:val="0"/>
              <w:marTop w:val="0"/>
              <w:marBottom w:val="0"/>
              <w:divBdr>
                <w:top w:val="none" w:sz="0" w:space="0" w:color="auto"/>
                <w:left w:val="none" w:sz="0" w:space="0" w:color="auto"/>
                <w:bottom w:val="none" w:sz="0" w:space="0" w:color="auto"/>
                <w:right w:val="none" w:sz="0" w:space="0" w:color="auto"/>
              </w:divBdr>
            </w:div>
            <w:div w:id="134304023">
              <w:marLeft w:val="0"/>
              <w:marRight w:val="0"/>
              <w:marTop w:val="0"/>
              <w:marBottom w:val="0"/>
              <w:divBdr>
                <w:top w:val="none" w:sz="0" w:space="0" w:color="auto"/>
                <w:left w:val="none" w:sz="0" w:space="0" w:color="auto"/>
                <w:bottom w:val="none" w:sz="0" w:space="0" w:color="auto"/>
                <w:right w:val="none" w:sz="0" w:space="0" w:color="auto"/>
              </w:divBdr>
            </w:div>
            <w:div w:id="280650178">
              <w:marLeft w:val="0"/>
              <w:marRight w:val="0"/>
              <w:marTop w:val="0"/>
              <w:marBottom w:val="0"/>
              <w:divBdr>
                <w:top w:val="none" w:sz="0" w:space="0" w:color="auto"/>
                <w:left w:val="none" w:sz="0" w:space="0" w:color="auto"/>
                <w:bottom w:val="none" w:sz="0" w:space="0" w:color="auto"/>
                <w:right w:val="none" w:sz="0" w:space="0" w:color="auto"/>
              </w:divBdr>
            </w:div>
            <w:div w:id="425999575">
              <w:marLeft w:val="0"/>
              <w:marRight w:val="0"/>
              <w:marTop w:val="0"/>
              <w:marBottom w:val="0"/>
              <w:divBdr>
                <w:top w:val="none" w:sz="0" w:space="0" w:color="auto"/>
                <w:left w:val="none" w:sz="0" w:space="0" w:color="auto"/>
                <w:bottom w:val="none" w:sz="0" w:space="0" w:color="auto"/>
                <w:right w:val="none" w:sz="0" w:space="0" w:color="auto"/>
              </w:divBdr>
            </w:div>
            <w:div w:id="589198485">
              <w:marLeft w:val="0"/>
              <w:marRight w:val="0"/>
              <w:marTop w:val="0"/>
              <w:marBottom w:val="0"/>
              <w:divBdr>
                <w:top w:val="none" w:sz="0" w:space="0" w:color="auto"/>
                <w:left w:val="none" w:sz="0" w:space="0" w:color="auto"/>
                <w:bottom w:val="none" w:sz="0" w:space="0" w:color="auto"/>
                <w:right w:val="none" w:sz="0" w:space="0" w:color="auto"/>
              </w:divBdr>
            </w:div>
            <w:div w:id="709306343">
              <w:marLeft w:val="0"/>
              <w:marRight w:val="0"/>
              <w:marTop w:val="0"/>
              <w:marBottom w:val="0"/>
              <w:divBdr>
                <w:top w:val="none" w:sz="0" w:space="0" w:color="auto"/>
                <w:left w:val="none" w:sz="0" w:space="0" w:color="auto"/>
                <w:bottom w:val="none" w:sz="0" w:space="0" w:color="auto"/>
                <w:right w:val="none" w:sz="0" w:space="0" w:color="auto"/>
              </w:divBdr>
            </w:div>
            <w:div w:id="1039665103">
              <w:marLeft w:val="0"/>
              <w:marRight w:val="0"/>
              <w:marTop w:val="0"/>
              <w:marBottom w:val="0"/>
              <w:divBdr>
                <w:top w:val="none" w:sz="0" w:space="0" w:color="auto"/>
                <w:left w:val="none" w:sz="0" w:space="0" w:color="auto"/>
                <w:bottom w:val="none" w:sz="0" w:space="0" w:color="auto"/>
                <w:right w:val="none" w:sz="0" w:space="0" w:color="auto"/>
              </w:divBdr>
            </w:div>
            <w:div w:id="1197743131">
              <w:marLeft w:val="0"/>
              <w:marRight w:val="0"/>
              <w:marTop w:val="0"/>
              <w:marBottom w:val="0"/>
              <w:divBdr>
                <w:top w:val="none" w:sz="0" w:space="0" w:color="auto"/>
                <w:left w:val="none" w:sz="0" w:space="0" w:color="auto"/>
                <w:bottom w:val="none" w:sz="0" w:space="0" w:color="auto"/>
                <w:right w:val="none" w:sz="0" w:space="0" w:color="auto"/>
              </w:divBdr>
            </w:div>
            <w:div w:id="1458376622">
              <w:marLeft w:val="0"/>
              <w:marRight w:val="0"/>
              <w:marTop w:val="0"/>
              <w:marBottom w:val="0"/>
              <w:divBdr>
                <w:top w:val="none" w:sz="0" w:space="0" w:color="auto"/>
                <w:left w:val="none" w:sz="0" w:space="0" w:color="auto"/>
                <w:bottom w:val="none" w:sz="0" w:space="0" w:color="auto"/>
                <w:right w:val="none" w:sz="0" w:space="0" w:color="auto"/>
              </w:divBdr>
            </w:div>
            <w:div w:id="1562525018">
              <w:marLeft w:val="0"/>
              <w:marRight w:val="0"/>
              <w:marTop w:val="0"/>
              <w:marBottom w:val="0"/>
              <w:divBdr>
                <w:top w:val="none" w:sz="0" w:space="0" w:color="auto"/>
                <w:left w:val="none" w:sz="0" w:space="0" w:color="auto"/>
                <w:bottom w:val="none" w:sz="0" w:space="0" w:color="auto"/>
                <w:right w:val="none" w:sz="0" w:space="0" w:color="auto"/>
              </w:divBdr>
            </w:div>
            <w:div w:id="189584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4515">
      <w:bodyDiv w:val="1"/>
      <w:marLeft w:val="0"/>
      <w:marRight w:val="0"/>
      <w:marTop w:val="0"/>
      <w:marBottom w:val="0"/>
      <w:divBdr>
        <w:top w:val="none" w:sz="0" w:space="0" w:color="auto"/>
        <w:left w:val="none" w:sz="0" w:space="0" w:color="auto"/>
        <w:bottom w:val="none" w:sz="0" w:space="0" w:color="auto"/>
        <w:right w:val="none" w:sz="0" w:space="0" w:color="auto"/>
      </w:divBdr>
    </w:div>
    <w:div w:id="903759170">
      <w:bodyDiv w:val="1"/>
      <w:marLeft w:val="0"/>
      <w:marRight w:val="0"/>
      <w:marTop w:val="0"/>
      <w:marBottom w:val="0"/>
      <w:divBdr>
        <w:top w:val="none" w:sz="0" w:space="0" w:color="auto"/>
        <w:left w:val="none" w:sz="0" w:space="0" w:color="auto"/>
        <w:bottom w:val="none" w:sz="0" w:space="0" w:color="auto"/>
        <w:right w:val="none" w:sz="0" w:space="0" w:color="auto"/>
      </w:divBdr>
      <w:divsChild>
        <w:div w:id="699666662">
          <w:marLeft w:val="1555"/>
          <w:marRight w:val="0"/>
          <w:marTop w:val="86"/>
          <w:marBottom w:val="0"/>
          <w:divBdr>
            <w:top w:val="none" w:sz="0" w:space="0" w:color="auto"/>
            <w:left w:val="none" w:sz="0" w:space="0" w:color="auto"/>
            <w:bottom w:val="none" w:sz="0" w:space="0" w:color="auto"/>
            <w:right w:val="none" w:sz="0" w:space="0" w:color="auto"/>
          </w:divBdr>
        </w:div>
        <w:div w:id="1799034358">
          <w:marLeft w:val="1555"/>
          <w:marRight w:val="0"/>
          <w:marTop w:val="86"/>
          <w:marBottom w:val="0"/>
          <w:divBdr>
            <w:top w:val="none" w:sz="0" w:space="0" w:color="auto"/>
            <w:left w:val="none" w:sz="0" w:space="0" w:color="auto"/>
            <w:bottom w:val="none" w:sz="0" w:space="0" w:color="auto"/>
            <w:right w:val="none" w:sz="0" w:space="0" w:color="auto"/>
          </w:divBdr>
        </w:div>
        <w:div w:id="619185944">
          <w:marLeft w:val="1555"/>
          <w:marRight w:val="0"/>
          <w:marTop w:val="86"/>
          <w:marBottom w:val="160"/>
          <w:divBdr>
            <w:top w:val="none" w:sz="0" w:space="0" w:color="auto"/>
            <w:left w:val="none" w:sz="0" w:space="0" w:color="auto"/>
            <w:bottom w:val="none" w:sz="0" w:space="0" w:color="auto"/>
            <w:right w:val="none" w:sz="0" w:space="0" w:color="auto"/>
          </w:divBdr>
        </w:div>
      </w:divsChild>
    </w:div>
    <w:div w:id="920211189">
      <w:bodyDiv w:val="1"/>
      <w:marLeft w:val="0"/>
      <w:marRight w:val="0"/>
      <w:marTop w:val="0"/>
      <w:marBottom w:val="0"/>
      <w:divBdr>
        <w:top w:val="none" w:sz="0" w:space="0" w:color="auto"/>
        <w:left w:val="none" w:sz="0" w:space="0" w:color="auto"/>
        <w:bottom w:val="none" w:sz="0" w:space="0" w:color="auto"/>
        <w:right w:val="none" w:sz="0" w:space="0" w:color="auto"/>
      </w:divBdr>
    </w:div>
    <w:div w:id="935284813">
      <w:bodyDiv w:val="1"/>
      <w:marLeft w:val="0"/>
      <w:marRight w:val="0"/>
      <w:marTop w:val="0"/>
      <w:marBottom w:val="0"/>
      <w:divBdr>
        <w:top w:val="none" w:sz="0" w:space="0" w:color="auto"/>
        <w:left w:val="none" w:sz="0" w:space="0" w:color="auto"/>
        <w:bottom w:val="none" w:sz="0" w:space="0" w:color="auto"/>
        <w:right w:val="none" w:sz="0" w:space="0" w:color="auto"/>
      </w:divBdr>
      <w:divsChild>
        <w:div w:id="1252277744">
          <w:marLeft w:val="0"/>
          <w:marRight w:val="0"/>
          <w:marTop w:val="0"/>
          <w:marBottom w:val="0"/>
          <w:divBdr>
            <w:top w:val="none" w:sz="0" w:space="0" w:color="auto"/>
            <w:left w:val="none" w:sz="0" w:space="0" w:color="auto"/>
            <w:bottom w:val="none" w:sz="0" w:space="0" w:color="auto"/>
            <w:right w:val="none" w:sz="0" w:space="0" w:color="auto"/>
          </w:divBdr>
          <w:divsChild>
            <w:div w:id="772166604">
              <w:marLeft w:val="0"/>
              <w:marRight w:val="0"/>
              <w:marTop w:val="0"/>
              <w:marBottom w:val="0"/>
              <w:divBdr>
                <w:top w:val="none" w:sz="0" w:space="0" w:color="auto"/>
                <w:left w:val="none" w:sz="0" w:space="0" w:color="auto"/>
                <w:bottom w:val="none" w:sz="0" w:space="0" w:color="auto"/>
                <w:right w:val="none" w:sz="0" w:space="0" w:color="auto"/>
              </w:divBdr>
            </w:div>
            <w:div w:id="881090204">
              <w:marLeft w:val="0"/>
              <w:marRight w:val="0"/>
              <w:marTop w:val="0"/>
              <w:marBottom w:val="0"/>
              <w:divBdr>
                <w:top w:val="none" w:sz="0" w:space="0" w:color="auto"/>
                <w:left w:val="none" w:sz="0" w:space="0" w:color="auto"/>
                <w:bottom w:val="none" w:sz="0" w:space="0" w:color="auto"/>
                <w:right w:val="none" w:sz="0" w:space="0" w:color="auto"/>
              </w:divBdr>
            </w:div>
            <w:div w:id="1037698890">
              <w:marLeft w:val="0"/>
              <w:marRight w:val="0"/>
              <w:marTop w:val="0"/>
              <w:marBottom w:val="0"/>
              <w:divBdr>
                <w:top w:val="none" w:sz="0" w:space="0" w:color="auto"/>
                <w:left w:val="none" w:sz="0" w:space="0" w:color="auto"/>
                <w:bottom w:val="none" w:sz="0" w:space="0" w:color="auto"/>
                <w:right w:val="none" w:sz="0" w:space="0" w:color="auto"/>
              </w:divBdr>
            </w:div>
            <w:div w:id="1315791921">
              <w:marLeft w:val="0"/>
              <w:marRight w:val="0"/>
              <w:marTop w:val="0"/>
              <w:marBottom w:val="0"/>
              <w:divBdr>
                <w:top w:val="none" w:sz="0" w:space="0" w:color="auto"/>
                <w:left w:val="none" w:sz="0" w:space="0" w:color="auto"/>
                <w:bottom w:val="none" w:sz="0" w:space="0" w:color="auto"/>
                <w:right w:val="none" w:sz="0" w:space="0" w:color="auto"/>
              </w:divBdr>
            </w:div>
            <w:div w:id="1520310009">
              <w:marLeft w:val="0"/>
              <w:marRight w:val="0"/>
              <w:marTop w:val="0"/>
              <w:marBottom w:val="0"/>
              <w:divBdr>
                <w:top w:val="none" w:sz="0" w:space="0" w:color="auto"/>
                <w:left w:val="none" w:sz="0" w:space="0" w:color="auto"/>
                <w:bottom w:val="none" w:sz="0" w:space="0" w:color="auto"/>
                <w:right w:val="none" w:sz="0" w:space="0" w:color="auto"/>
              </w:divBdr>
            </w:div>
            <w:div w:id="1599748541">
              <w:marLeft w:val="0"/>
              <w:marRight w:val="0"/>
              <w:marTop w:val="0"/>
              <w:marBottom w:val="0"/>
              <w:divBdr>
                <w:top w:val="none" w:sz="0" w:space="0" w:color="auto"/>
                <w:left w:val="none" w:sz="0" w:space="0" w:color="auto"/>
                <w:bottom w:val="none" w:sz="0" w:space="0" w:color="auto"/>
                <w:right w:val="none" w:sz="0" w:space="0" w:color="auto"/>
              </w:divBdr>
            </w:div>
            <w:div w:id="177605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462155">
      <w:bodyDiv w:val="1"/>
      <w:marLeft w:val="0"/>
      <w:marRight w:val="0"/>
      <w:marTop w:val="0"/>
      <w:marBottom w:val="0"/>
      <w:divBdr>
        <w:top w:val="none" w:sz="0" w:space="0" w:color="auto"/>
        <w:left w:val="none" w:sz="0" w:space="0" w:color="auto"/>
        <w:bottom w:val="none" w:sz="0" w:space="0" w:color="auto"/>
        <w:right w:val="none" w:sz="0" w:space="0" w:color="auto"/>
      </w:divBdr>
      <w:divsChild>
        <w:div w:id="2074349169">
          <w:marLeft w:val="576"/>
          <w:marRight w:val="0"/>
          <w:marTop w:val="0"/>
          <w:marBottom w:val="0"/>
          <w:divBdr>
            <w:top w:val="none" w:sz="0" w:space="0" w:color="auto"/>
            <w:left w:val="none" w:sz="0" w:space="0" w:color="auto"/>
            <w:bottom w:val="none" w:sz="0" w:space="0" w:color="auto"/>
            <w:right w:val="none" w:sz="0" w:space="0" w:color="auto"/>
          </w:divBdr>
        </w:div>
        <w:div w:id="2004312990">
          <w:marLeft w:val="994"/>
          <w:marRight w:val="0"/>
          <w:marTop w:val="0"/>
          <w:marBottom w:val="0"/>
          <w:divBdr>
            <w:top w:val="none" w:sz="0" w:space="0" w:color="auto"/>
            <w:left w:val="none" w:sz="0" w:space="0" w:color="auto"/>
            <w:bottom w:val="none" w:sz="0" w:space="0" w:color="auto"/>
            <w:right w:val="none" w:sz="0" w:space="0" w:color="auto"/>
          </w:divBdr>
        </w:div>
        <w:div w:id="767963494">
          <w:marLeft w:val="994"/>
          <w:marRight w:val="0"/>
          <w:marTop w:val="0"/>
          <w:marBottom w:val="0"/>
          <w:divBdr>
            <w:top w:val="none" w:sz="0" w:space="0" w:color="auto"/>
            <w:left w:val="none" w:sz="0" w:space="0" w:color="auto"/>
            <w:bottom w:val="none" w:sz="0" w:space="0" w:color="auto"/>
            <w:right w:val="none" w:sz="0" w:space="0" w:color="auto"/>
          </w:divBdr>
        </w:div>
        <w:div w:id="567375915">
          <w:marLeft w:val="994"/>
          <w:marRight w:val="0"/>
          <w:marTop w:val="0"/>
          <w:marBottom w:val="0"/>
          <w:divBdr>
            <w:top w:val="none" w:sz="0" w:space="0" w:color="auto"/>
            <w:left w:val="none" w:sz="0" w:space="0" w:color="auto"/>
            <w:bottom w:val="none" w:sz="0" w:space="0" w:color="auto"/>
            <w:right w:val="none" w:sz="0" w:space="0" w:color="auto"/>
          </w:divBdr>
        </w:div>
        <w:div w:id="810635371">
          <w:marLeft w:val="994"/>
          <w:marRight w:val="0"/>
          <w:marTop w:val="0"/>
          <w:marBottom w:val="0"/>
          <w:divBdr>
            <w:top w:val="none" w:sz="0" w:space="0" w:color="auto"/>
            <w:left w:val="none" w:sz="0" w:space="0" w:color="auto"/>
            <w:bottom w:val="none" w:sz="0" w:space="0" w:color="auto"/>
            <w:right w:val="none" w:sz="0" w:space="0" w:color="auto"/>
          </w:divBdr>
        </w:div>
      </w:divsChild>
    </w:div>
    <w:div w:id="1006518428">
      <w:bodyDiv w:val="1"/>
      <w:marLeft w:val="0"/>
      <w:marRight w:val="0"/>
      <w:marTop w:val="0"/>
      <w:marBottom w:val="0"/>
      <w:divBdr>
        <w:top w:val="none" w:sz="0" w:space="0" w:color="auto"/>
        <w:left w:val="none" w:sz="0" w:space="0" w:color="auto"/>
        <w:bottom w:val="none" w:sz="0" w:space="0" w:color="auto"/>
        <w:right w:val="none" w:sz="0" w:space="0" w:color="auto"/>
      </w:divBdr>
    </w:div>
    <w:div w:id="1037311359">
      <w:bodyDiv w:val="1"/>
      <w:marLeft w:val="0"/>
      <w:marRight w:val="0"/>
      <w:marTop w:val="0"/>
      <w:marBottom w:val="0"/>
      <w:divBdr>
        <w:top w:val="none" w:sz="0" w:space="0" w:color="auto"/>
        <w:left w:val="none" w:sz="0" w:space="0" w:color="auto"/>
        <w:bottom w:val="none" w:sz="0" w:space="0" w:color="auto"/>
        <w:right w:val="none" w:sz="0" w:space="0" w:color="auto"/>
      </w:divBdr>
      <w:divsChild>
        <w:div w:id="1507330207">
          <w:marLeft w:val="0"/>
          <w:marRight w:val="0"/>
          <w:marTop w:val="0"/>
          <w:marBottom w:val="0"/>
          <w:divBdr>
            <w:top w:val="none" w:sz="0" w:space="0" w:color="auto"/>
            <w:left w:val="none" w:sz="0" w:space="0" w:color="auto"/>
            <w:bottom w:val="none" w:sz="0" w:space="0" w:color="auto"/>
            <w:right w:val="none" w:sz="0" w:space="0" w:color="auto"/>
          </w:divBdr>
          <w:divsChild>
            <w:div w:id="332343444">
              <w:marLeft w:val="0"/>
              <w:marRight w:val="0"/>
              <w:marTop w:val="0"/>
              <w:marBottom w:val="0"/>
              <w:divBdr>
                <w:top w:val="none" w:sz="0" w:space="0" w:color="auto"/>
                <w:left w:val="none" w:sz="0" w:space="0" w:color="auto"/>
                <w:bottom w:val="none" w:sz="0" w:space="0" w:color="auto"/>
                <w:right w:val="none" w:sz="0" w:space="0" w:color="auto"/>
              </w:divBdr>
            </w:div>
            <w:div w:id="857738507">
              <w:marLeft w:val="0"/>
              <w:marRight w:val="0"/>
              <w:marTop w:val="0"/>
              <w:marBottom w:val="0"/>
              <w:divBdr>
                <w:top w:val="none" w:sz="0" w:space="0" w:color="auto"/>
                <w:left w:val="none" w:sz="0" w:space="0" w:color="auto"/>
                <w:bottom w:val="none" w:sz="0" w:space="0" w:color="auto"/>
                <w:right w:val="none" w:sz="0" w:space="0" w:color="auto"/>
              </w:divBdr>
            </w:div>
            <w:div w:id="997617233">
              <w:marLeft w:val="0"/>
              <w:marRight w:val="0"/>
              <w:marTop w:val="0"/>
              <w:marBottom w:val="0"/>
              <w:divBdr>
                <w:top w:val="none" w:sz="0" w:space="0" w:color="auto"/>
                <w:left w:val="none" w:sz="0" w:space="0" w:color="auto"/>
                <w:bottom w:val="none" w:sz="0" w:space="0" w:color="auto"/>
                <w:right w:val="none" w:sz="0" w:space="0" w:color="auto"/>
              </w:divBdr>
            </w:div>
            <w:div w:id="1155102684">
              <w:marLeft w:val="0"/>
              <w:marRight w:val="0"/>
              <w:marTop w:val="0"/>
              <w:marBottom w:val="0"/>
              <w:divBdr>
                <w:top w:val="none" w:sz="0" w:space="0" w:color="auto"/>
                <w:left w:val="none" w:sz="0" w:space="0" w:color="auto"/>
                <w:bottom w:val="none" w:sz="0" w:space="0" w:color="auto"/>
                <w:right w:val="none" w:sz="0" w:space="0" w:color="auto"/>
              </w:divBdr>
            </w:div>
            <w:div w:id="1564486471">
              <w:marLeft w:val="0"/>
              <w:marRight w:val="0"/>
              <w:marTop w:val="0"/>
              <w:marBottom w:val="0"/>
              <w:divBdr>
                <w:top w:val="none" w:sz="0" w:space="0" w:color="auto"/>
                <w:left w:val="none" w:sz="0" w:space="0" w:color="auto"/>
                <w:bottom w:val="none" w:sz="0" w:space="0" w:color="auto"/>
                <w:right w:val="none" w:sz="0" w:space="0" w:color="auto"/>
              </w:divBdr>
            </w:div>
            <w:div w:id="173967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850641">
      <w:bodyDiv w:val="1"/>
      <w:marLeft w:val="0"/>
      <w:marRight w:val="0"/>
      <w:marTop w:val="0"/>
      <w:marBottom w:val="0"/>
      <w:divBdr>
        <w:top w:val="none" w:sz="0" w:space="0" w:color="auto"/>
        <w:left w:val="none" w:sz="0" w:space="0" w:color="auto"/>
        <w:bottom w:val="none" w:sz="0" w:space="0" w:color="auto"/>
        <w:right w:val="none" w:sz="0" w:space="0" w:color="auto"/>
      </w:divBdr>
    </w:div>
    <w:div w:id="1154906623">
      <w:bodyDiv w:val="1"/>
      <w:marLeft w:val="0"/>
      <w:marRight w:val="0"/>
      <w:marTop w:val="0"/>
      <w:marBottom w:val="0"/>
      <w:divBdr>
        <w:top w:val="none" w:sz="0" w:space="0" w:color="auto"/>
        <w:left w:val="none" w:sz="0" w:space="0" w:color="auto"/>
        <w:bottom w:val="none" w:sz="0" w:space="0" w:color="auto"/>
        <w:right w:val="none" w:sz="0" w:space="0" w:color="auto"/>
      </w:divBdr>
    </w:div>
    <w:div w:id="1156998673">
      <w:bodyDiv w:val="1"/>
      <w:marLeft w:val="0"/>
      <w:marRight w:val="0"/>
      <w:marTop w:val="0"/>
      <w:marBottom w:val="0"/>
      <w:divBdr>
        <w:top w:val="none" w:sz="0" w:space="0" w:color="auto"/>
        <w:left w:val="none" w:sz="0" w:space="0" w:color="auto"/>
        <w:bottom w:val="none" w:sz="0" w:space="0" w:color="auto"/>
        <w:right w:val="none" w:sz="0" w:space="0" w:color="auto"/>
      </w:divBdr>
    </w:div>
    <w:div w:id="1284271761">
      <w:bodyDiv w:val="1"/>
      <w:marLeft w:val="0"/>
      <w:marRight w:val="0"/>
      <w:marTop w:val="0"/>
      <w:marBottom w:val="0"/>
      <w:divBdr>
        <w:top w:val="none" w:sz="0" w:space="0" w:color="auto"/>
        <w:left w:val="none" w:sz="0" w:space="0" w:color="auto"/>
        <w:bottom w:val="none" w:sz="0" w:space="0" w:color="auto"/>
        <w:right w:val="none" w:sz="0" w:space="0" w:color="auto"/>
      </w:divBdr>
    </w:div>
    <w:div w:id="1318916428">
      <w:bodyDiv w:val="1"/>
      <w:marLeft w:val="0"/>
      <w:marRight w:val="0"/>
      <w:marTop w:val="0"/>
      <w:marBottom w:val="0"/>
      <w:divBdr>
        <w:top w:val="none" w:sz="0" w:space="0" w:color="auto"/>
        <w:left w:val="none" w:sz="0" w:space="0" w:color="auto"/>
        <w:bottom w:val="none" w:sz="0" w:space="0" w:color="auto"/>
        <w:right w:val="none" w:sz="0" w:space="0" w:color="auto"/>
      </w:divBdr>
      <w:divsChild>
        <w:div w:id="924653531">
          <w:marLeft w:val="0"/>
          <w:marRight w:val="0"/>
          <w:marTop w:val="0"/>
          <w:marBottom w:val="0"/>
          <w:divBdr>
            <w:top w:val="none" w:sz="0" w:space="0" w:color="auto"/>
            <w:left w:val="none" w:sz="0" w:space="0" w:color="auto"/>
            <w:bottom w:val="none" w:sz="0" w:space="0" w:color="auto"/>
            <w:right w:val="none" w:sz="0" w:space="0" w:color="auto"/>
          </w:divBdr>
          <w:divsChild>
            <w:div w:id="617226601">
              <w:marLeft w:val="0"/>
              <w:marRight w:val="0"/>
              <w:marTop w:val="0"/>
              <w:marBottom w:val="0"/>
              <w:divBdr>
                <w:top w:val="none" w:sz="0" w:space="0" w:color="auto"/>
                <w:left w:val="none" w:sz="0" w:space="0" w:color="auto"/>
                <w:bottom w:val="none" w:sz="0" w:space="0" w:color="auto"/>
                <w:right w:val="none" w:sz="0" w:space="0" w:color="auto"/>
              </w:divBdr>
            </w:div>
            <w:div w:id="98947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040184">
      <w:bodyDiv w:val="1"/>
      <w:marLeft w:val="0"/>
      <w:marRight w:val="0"/>
      <w:marTop w:val="0"/>
      <w:marBottom w:val="0"/>
      <w:divBdr>
        <w:top w:val="none" w:sz="0" w:space="0" w:color="auto"/>
        <w:left w:val="none" w:sz="0" w:space="0" w:color="auto"/>
        <w:bottom w:val="none" w:sz="0" w:space="0" w:color="auto"/>
        <w:right w:val="none" w:sz="0" w:space="0" w:color="auto"/>
      </w:divBdr>
    </w:div>
    <w:div w:id="1553228556">
      <w:bodyDiv w:val="1"/>
      <w:marLeft w:val="0"/>
      <w:marRight w:val="0"/>
      <w:marTop w:val="0"/>
      <w:marBottom w:val="0"/>
      <w:divBdr>
        <w:top w:val="none" w:sz="0" w:space="0" w:color="auto"/>
        <w:left w:val="none" w:sz="0" w:space="0" w:color="auto"/>
        <w:bottom w:val="none" w:sz="0" w:space="0" w:color="auto"/>
        <w:right w:val="none" w:sz="0" w:space="0" w:color="auto"/>
      </w:divBdr>
    </w:div>
    <w:div w:id="1562061979">
      <w:bodyDiv w:val="1"/>
      <w:marLeft w:val="0"/>
      <w:marRight w:val="0"/>
      <w:marTop w:val="0"/>
      <w:marBottom w:val="0"/>
      <w:divBdr>
        <w:top w:val="none" w:sz="0" w:space="0" w:color="auto"/>
        <w:left w:val="none" w:sz="0" w:space="0" w:color="auto"/>
        <w:bottom w:val="none" w:sz="0" w:space="0" w:color="auto"/>
        <w:right w:val="none" w:sz="0" w:space="0" w:color="auto"/>
      </w:divBdr>
    </w:div>
    <w:div w:id="1752701312">
      <w:bodyDiv w:val="1"/>
      <w:marLeft w:val="0"/>
      <w:marRight w:val="0"/>
      <w:marTop w:val="0"/>
      <w:marBottom w:val="0"/>
      <w:divBdr>
        <w:top w:val="none" w:sz="0" w:space="0" w:color="auto"/>
        <w:left w:val="none" w:sz="0" w:space="0" w:color="auto"/>
        <w:bottom w:val="none" w:sz="0" w:space="0" w:color="auto"/>
        <w:right w:val="none" w:sz="0" w:space="0" w:color="auto"/>
      </w:divBdr>
      <w:divsChild>
        <w:div w:id="255287249">
          <w:marLeft w:val="0"/>
          <w:marRight w:val="0"/>
          <w:marTop w:val="0"/>
          <w:marBottom w:val="0"/>
          <w:divBdr>
            <w:top w:val="none" w:sz="0" w:space="0" w:color="auto"/>
            <w:left w:val="none" w:sz="0" w:space="0" w:color="auto"/>
            <w:bottom w:val="none" w:sz="0" w:space="0" w:color="auto"/>
            <w:right w:val="none" w:sz="0" w:space="0" w:color="auto"/>
          </w:divBdr>
          <w:divsChild>
            <w:div w:id="97814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3809">
      <w:bodyDiv w:val="1"/>
      <w:marLeft w:val="0"/>
      <w:marRight w:val="0"/>
      <w:marTop w:val="0"/>
      <w:marBottom w:val="0"/>
      <w:divBdr>
        <w:top w:val="none" w:sz="0" w:space="0" w:color="auto"/>
        <w:left w:val="none" w:sz="0" w:space="0" w:color="auto"/>
        <w:bottom w:val="none" w:sz="0" w:space="0" w:color="auto"/>
        <w:right w:val="none" w:sz="0" w:space="0" w:color="auto"/>
      </w:divBdr>
    </w:div>
    <w:div w:id="1824078841">
      <w:bodyDiv w:val="1"/>
      <w:marLeft w:val="0"/>
      <w:marRight w:val="0"/>
      <w:marTop w:val="0"/>
      <w:marBottom w:val="0"/>
      <w:divBdr>
        <w:top w:val="none" w:sz="0" w:space="0" w:color="auto"/>
        <w:left w:val="none" w:sz="0" w:space="0" w:color="auto"/>
        <w:bottom w:val="none" w:sz="0" w:space="0" w:color="auto"/>
        <w:right w:val="none" w:sz="0" w:space="0" w:color="auto"/>
      </w:divBdr>
    </w:div>
    <w:div w:id="1850213108">
      <w:bodyDiv w:val="1"/>
      <w:marLeft w:val="0"/>
      <w:marRight w:val="0"/>
      <w:marTop w:val="0"/>
      <w:marBottom w:val="0"/>
      <w:divBdr>
        <w:top w:val="none" w:sz="0" w:space="0" w:color="auto"/>
        <w:left w:val="none" w:sz="0" w:space="0" w:color="auto"/>
        <w:bottom w:val="none" w:sz="0" w:space="0" w:color="auto"/>
        <w:right w:val="none" w:sz="0" w:space="0" w:color="auto"/>
      </w:divBdr>
    </w:div>
    <w:div w:id="1910457392">
      <w:bodyDiv w:val="1"/>
      <w:marLeft w:val="0"/>
      <w:marRight w:val="0"/>
      <w:marTop w:val="0"/>
      <w:marBottom w:val="0"/>
      <w:divBdr>
        <w:top w:val="none" w:sz="0" w:space="0" w:color="auto"/>
        <w:left w:val="none" w:sz="0" w:space="0" w:color="auto"/>
        <w:bottom w:val="none" w:sz="0" w:space="0" w:color="auto"/>
        <w:right w:val="none" w:sz="0" w:space="0" w:color="auto"/>
      </w:divBdr>
      <w:divsChild>
        <w:div w:id="1201301">
          <w:marLeft w:val="0"/>
          <w:marRight w:val="0"/>
          <w:marTop w:val="0"/>
          <w:marBottom w:val="0"/>
          <w:divBdr>
            <w:top w:val="none" w:sz="0" w:space="0" w:color="auto"/>
            <w:left w:val="none" w:sz="0" w:space="0" w:color="auto"/>
            <w:bottom w:val="none" w:sz="0" w:space="0" w:color="auto"/>
            <w:right w:val="none" w:sz="0" w:space="0" w:color="auto"/>
          </w:divBdr>
          <w:divsChild>
            <w:div w:id="46925918">
              <w:marLeft w:val="0"/>
              <w:marRight w:val="0"/>
              <w:marTop w:val="0"/>
              <w:marBottom w:val="0"/>
              <w:divBdr>
                <w:top w:val="none" w:sz="0" w:space="0" w:color="auto"/>
                <w:left w:val="none" w:sz="0" w:space="0" w:color="auto"/>
                <w:bottom w:val="none" w:sz="0" w:space="0" w:color="auto"/>
                <w:right w:val="none" w:sz="0" w:space="0" w:color="auto"/>
              </w:divBdr>
            </w:div>
            <w:div w:id="477958658">
              <w:marLeft w:val="0"/>
              <w:marRight w:val="0"/>
              <w:marTop w:val="0"/>
              <w:marBottom w:val="0"/>
              <w:divBdr>
                <w:top w:val="none" w:sz="0" w:space="0" w:color="auto"/>
                <w:left w:val="none" w:sz="0" w:space="0" w:color="auto"/>
                <w:bottom w:val="none" w:sz="0" w:space="0" w:color="auto"/>
                <w:right w:val="none" w:sz="0" w:space="0" w:color="auto"/>
              </w:divBdr>
            </w:div>
            <w:div w:id="605427376">
              <w:marLeft w:val="0"/>
              <w:marRight w:val="0"/>
              <w:marTop w:val="0"/>
              <w:marBottom w:val="0"/>
              <w:divBdr>
                <w:top w:val="none" w:sz="0" w:space="0" w:color="auto"/>
                <w:left w:val="none" w:sz="0" w:space="0" w:color="auto"/>
                <w:bottom w:val="none" w:sz="0" w:space="0" w:color="auto"/>
                <w:right w:val="none" w:sz="0" w:space="0" w:color="auto"/>
              </w:divBdr>
            </w:div>
            <w:div w:id="1583299798">
              <w:marLeft w:val="0"/>
              <w:marRight w:val="0"/>
              <w:marTop w:val="0"/>
              <w:marBottom w:val="0"/>
              <w:divBdr>
                <w:top w:val="none" w:sz="0" w:space="0" w:color="auto"/>
                <w:left w:val="none" w:sz="0" w:space="0" w:color="auto"/>
                <w:bottom w:val="none" w:sz="0" w:space="0" w:color="auto"/>
                <w:right w:val="none" w:sz="0" w:space="0" w:color="auto"/>
              </w:divBdr>
            </w:div>
            <w:div w:id="2078935686">
              <w:marLeft w:val="0"/>
              <w:marRight w:val="0"/>
              <w:marTop w:val="0"/>
              <w:marBottom w:val="0"/>
              <w:divBdr>
                <w:top w:val="none" w:sz="0" w:space="0" w:color="auto"/>
                <w:left w:val="none" w:sz="0" w:space="0" w:color="auto"/>
                <w:bottom w:val="none" w:sz="0" w:space="0" w:color="auto"/>
                <w:right w:val="none" w:sz="0" w:space="0" w:color="auto"/>
              </w:divBdr>
            </w:div>
            <w:div w:id="20909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30384">
      <w:bodyDiv w:val="1"/>
      <w:marLeft w:val="0"/>
      <w:marRight w:val="0"/>
      <w:marTop w:val="0"/>
      <w:marBottom w:val="0"/>
      <w:divBdr>
        <w:top w:val="none" w:sz="0" w:space="0" w:color="auto"/>
        <w:left w:val="none" w:sz="0" w:space="0" w:color="auto"/>
        <w:bottom w:val="none" w:sz="0" w:space="0" w:color="auto"/>
        <w:right w:val="none" w:sz="0" w:space="0" w:color="auto"/>
      </w:divBdr>
    </w:div>
    <w:div w:id="2026054053">
      <w:bodyDiv w:val="1"/>
      <w:marLeft w:val="0"/>
      <w:marRight w:val="0"/>
      <w:marTop w:val="0"/>
      <w:marBottom w:val="0"/>
      <w:divBdr>
        <w:top w:val="none" w:sz="0" w:space="0" w:color="auto"/>
        <w:left w:val="none" w:sz="0" w:space="0" w:color="auto"/>
        <w:bottom w:val="none" w:sz="0" w:space="0" w:color="auto"/>
        <w:right w:val="none" w:sz="0" w:space="0" w:color="auto"/>
      </w:divBdr>
      <w:divsChild>
        <w:div w:id="1871146225">
          <w:marLeft w:val="994"/>
          <w:marRight w:val="0"/>
          <w:marTop w:val="0"/>
          <w:marBottom w:val="0"/>
          <w:divBdr>
            <w:top w:val="none" w:sz="0" w:space="0" w:color="auto"/>
            <w:left w:val="none" w:sz="0" w:space="0" w:color="auto"/>
            <w:bottom w:val="none" w:sz="0" w:space="0" w:color="auto"/>
            <w:right w:val="none" w:sz="0" w:space="0" w:color="auto"/>
          </w:divBdr>
        </w:div>
        <w:div w:id="1856573818">
          <w:marLeft w:val="99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BC5BA-A9D9-41A8-99DA-E8300DBFA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36</Pages>
  <Words>9951</Words>
  <Characters>70280</Characters>
  <Application>Microsoft Office Word</Application>
  <DocSecurity>0</DocSecurity>
  <Lines>585</Lines>
  <Paragraphs>160</Paragraphs>
  <ScaleCrop>false</ScaleCrop>
  <HeadingPairs>
    <vt:vector size="2" baseType="variant">
      <vt:variant>
        <vt:lpstr>Titre</vt:lpstr>
      </vt:variant>
      <vt:variant>
        <vt:i4>1</vt:i4>
      </vt:variant>
    </vt:vector>
  </HeadingPairs>
  <TitlesOfParts>
    <vt:vector size="1" baseType="lpstr">
      <vt:lpstr/>
    </vt:vector>
  </TitlesOfParts>
  <Company>Ministère de la Santé</Company>
  <LinksUpToDate>false</LinksUpToDate>
  <CharactersWithSpaces>80071</CharactersWithSpaces>
  <SharedDoc>false</SharedDoc>
  <HLinks>
    <vt:vector size="12" baseType="variant">
      <vt:variant>
        <vt:i4>2228278</vt:i4>
      </vt:variant>
      <vt:variant>
        <vt:i4>18839</vt:i4>
      </vt:variant>
      <vt:variant>
        <vt:i4>1026</vt:i4>
      </vt:variant>
      <vt:variant>
        <vt:i4>1</vt:i4>
      </vt:variant>
      <vt:variant>
        <vt:lpwstr>../../../../../../DR35commun$/ARS-Bretagne-SEP-Statistiques/OFFRE-DE-SOINS/AMBU/20110629%20-%20Etude%20-%20Qualification%20du%20zonage%20en%20T1R%20-%20CD/Cartes/Carte-Bretagne-Offre%20de%20soins%20actuelle.jpg</vt:lpwstr>
      </vt:variant>
      <vt:variant>
        <vt:lpwstr/>
      </vt:variant>
      <vt:variant>
        <vt:i4>1638469</vt:i4>
      </vt:variant>
      <vt:variant>
        <vt:i4>-1</vt:i4>
      </vt:variant>
      <vt:variant>
        <vt:i4>1111</vt:i4>
      </vt:variant>
      <vt:variant>
        <vt:i4>1</vt:i4>
      </vt:variant>
      <vt:variant>
        <vt:lpwstr>Cartes/Carte-Bretagne-Qualification%20globale.jpg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MASSOT</dc:creator>
  <cp:lastModifiedBy>*</cp:lastModifiedBy>
  <cp:revision>40</cp:revision>
  <cp:lastPrinted>2018-07-10T14:29:00Z</cp:lastPrinted>
  <dcterms:created xsi:type="dcterms:W3CDTF">2018-08-01T13:09:00Z</dcterms:created>
  <dcterms:modified xsi:type="dcterms:W3CDTF">2018-10-04T14:25:00Z</dcterms:modified>
</cp:coreProperties>
</file>